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7"/>
        <w:tabs>
          <w:tab w:val="right" w:pos="9639"/>
        </w:tabs>
        <w:spacing w:after="0"/>
        <w:rPr>
          <w:b/>
          <w:i/>
          <w:sz w:val="28"/>
        </w:rPr>
      </w:pPr>
      <w:bookmarkStart w:id="0" w:name="_Toc46487495"/>
      <w:bookmarkStart w:id="1" w:name="_Toc46444734"/>
      <w:bookmarkStart w:id="2" w:name="_Toc46439897"/>
      <w:bookmarkStart w:id="3" w:name="_Toc37067420"/>
      <w:bookmarkStart w:id="4" w:name="_Toc29321029"/>
      <w:bookmarkStart w:id="5" w:name="_Toc36756613"/>
      <w:bookmarkStart w:id="6" w:name="_Toc36836154"/>
      <w:bookmarkStart w:id="7" w:name="_Toc20425633"/>
      <w:bookmarkStart w:id="8" w:name="_Toc36843131"/>
      <w:r>
        <w:rPr>
          <w:b/>
          <w:sz w:val="24"/>
        </w:rPr>
        <w:t>3GPP TSG-</w:t>
      </w:r>
      <w:r>
        <w:fldChar w:fldCharType="begin"/>
      </w:r>
      <w:r>
        <w:instrText xml:space="preserve"> DOCPROPERTY  TSG/WGRef  \* MERGEFORMAT </w:instrText>
      </w:r>
      <w:r>
        <w:fldChar w:fldCharType="separate"/>
      </w:r>
      <w:r>
        <w:rPr>
          <w:b/>
          <w:sz w:val="24"/>
        </w:rPr>
        <w:t>RAN2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121</w:t>
      </w:r>
      <w:r>
        <w:fldChar w:fldCharType="end"/>
      </w:r>
      <w:r>
        <w:fldChar w:fldCharType="begin"/>
      </w:r>
      <w:r>
        <w:instrText xml:space="preserve"> DOCPROPERTY  MtgTitle  \* MERGEFORMAT </w:instrText>
      </w:r>
      <w:r>
        <w:fldChar w:fldCharType="separate"/>
      </w:r>
      <w:r>
        <w:rPr>
          <w:b/>
          <w:sz w:val="24"/>
        </w:rPr>
        <w:t>-bis-e</w:t>
      </w:r>
      <w:r>
        <w:rPr>
          <w:b/>
          <w:sz w:val="24"/>
        </w:rPr>
        <w:fldChar w:fldCharType="end"/>
      </w:r>
      <w:r>
        <w:rPr>
          <w:b/>
          <w:i/>
          <w:sz w:val="28"/>
        </w:rPr>
        <w:tab/>
      </w:r>
      <w:r>
        <w:fldChar w:fldCharType="begin"/>
      </w:r>
      <w:r>
        <w:instrText xml:space="preserve"> DOCPROPERTY  Tdoc#  \* MERGEFORMAT </w:instrText>
      </w:r>
      <w:r>
        <w:fldChar w:fldCharType="separate"/>
      </w:r>
      <w:r>
        <w:rPr>
          <w:b/>
          <w:i/>
          <w:sz w:val="28"/>
        </w:rPr>
        <w:t>R2-2303906</w:t>
      </w:r>
      <w:r>
        <w:rPr>
          <w:b/>
          <w:i/>
          <w:sz w:val="28"/>
        </w:rPr>
        <w:fldChar w:fldCharType="end"/>
      </w:r>
    </w:p>
    <w:p>
      <w:pPr>
        <w:pStyle w:val="127"/>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Apr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Apr 2023</w:t>
      </w:r>
      <w:r>
        <w:rPr>
          <w:b/>
          <w:sz w:val="24"/>
        </w:rPr>
        <w:fldChar w:fldCharType="end"/>
      </w:r>
    </w:p>
    <w:p>
      <w:pPr>
        <w:pStyle w:val="127"/>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7"/>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7"/>
              <w:spacing w:after="0"/>
              <w:jc w:val="right"/>
            </w:pPr>
          </w:p>
        </w:tc>
        <w:tc>
          <w:tcPr>
            <w:tcW w:w="1559" w:type="dxa"/>
            <w:shd w:val="pct30" w:color="FFFF00" w:fill="auto"/>
          </w:tcPr>
          <w:p>
            <w:pPr>
              <w:pStyle w:val="127"/>
              <w:spacing w:after="0"/>
              <w:jc w:val="right"/>
              <w:rPr>
                <w:b/>
                <w:sz w:val="28"/>
              </w:rPr>
            </w:pPr>
            <w:r>
              <w:fldChar w:fldCharType="begin"/>
            </w:r>
            <w:r>
              <w:instrText xml:space="preserve"> DOCPROPERTY  Spec#  \* MERGEFORMAT </w:instrText>
            </w:r>
            <w:r>
              <w:fldChar w:fldCharType="separate"/>
            </w:r>
            <w:r>
              <w:rPr>
                <w:b/>
                <w:sz w:val="28"/>
              </w:rPr>
              <w:t>38.331</w:t>
            </w:r>
            <w:r>
              <w:rPr>
                <w:b/>
                <w:sz w:val="28"/>
              </w:rPr>
              <w:fldChar w:fldCharType="end"/>
            </w:r>
          </w:p>
        </w:tc>
        <w:tc>
          <w:tcPr>
            <w:tcW w:w="709" w:type="dxa"/>
          </w:tcPr>
          <w:p>
            <w:pPr>
              <w:pStyle w:val="127"/>
              <w:spacing w:after="0"/>
              <w:jc w:val="center"/>
            </w:pPr>
            <w:r>
              <w:rPr>
                <w:b/>
                <w:sz w:val="28"/>
              </w:rPr>
              <w:t>CR</w:t>
            </w:r>
          </w:p>
        </w:tc>
        <w:tc>
          <w:tcPr>
            <w:tcW w:w="1276" w:type="dxa"/>
            <w:shd w:val="pct30" w:color="FFFF00" w:fill="auto"/>
          </w:tcPr>
          <w:p>
            <w:pPr>
              <w:pStyle w:val="127"/>
              <w:spacing w:after="0"/>
              <w:jc w:val="center"/>
            </w:pPr>
            <w:r>
              <w:fldChar w:fldCharType="begin"/>
            </w:r>
            <w:r>
              <w:instrText xml:space="preserve"> DOCPROPERTY  Cr#  \* MERGEFORMAT </w:instrText>
            </w:r>
            <w:r>
              <w:fldChar w:fldCharType="separate"/>
            </w:r>
            <w:r>
              <w:rPr>
                <w:b/>
                <w:sz w:val="28"/>
              </w:rPr>
              <w:t>4031</w:t>
            </w:r>
            <w:r>
              <w:rPr>
                <w:b/>
                <w:sz w:val="28"/>
              </w:rPr>
              <w:fldChar w:fldCharType="end"/>
            </w:r>
          </w:p>
        </w:tc>
        <w:tc>
          <w:tcPr>
            <w:tcW w:w="709" w:type="dxa"/>
          </w:tcPr>
          <w:p>
            <w:pPr>
              <w:pStyle w:val="127"/>
              <w:tabs>
                <w:tab w:val="right" w:pos="625"/>
              </w:tabs>
              <w:spacing w:after="0"/>
              <w:jc w:val="center"/>
            </w:pPr>
            <w:r>
              <w:rPr>
                <w:b/>
                <w:bCs/>
                <w:sz w:val="28"/>
              </w:rPr>
              <w:t>rev</w:t>
            </w:r>
          </w:p>
        </w:tc>
        <w:tc>
          <w:tcPr>
            <w:tcW w:w="992" w:type="dxa"/>
            <w:shd w:val="pct30" w:color="FFFF00" w:fill="auto"/>
          </w:tcPr>
          <w:p>
            <w:pPr>
              <w:pStyle w:val="127"/>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7"/>
              <w:tabs>
                <w:tab w:val="right" w:pos="1825"/>
              </w:tabs>
              <w:spacing w:after="0"/>
              <w:jc w:val="center"/>
            </w:pPr>
            <w:r>
              <w:rPr>
                <w:b/>
                <w:sz w:val="28"/>
                <w:szCs w:val="28"/>
              </w:rPr>
              <w:t>Current version:</w:t>
            </w:r>
          </w:p>
        </w:tc>
        <w:tc>
          <w:tcPr>
            <w:tcW w:w="1701" w:type="dxa"/>
            <w:shd w:val="pct30" w:color="FFFF00" w:fill="auto"/>
          </w:tcPr>
          <w:p>
            <w:pPr>
              <w:pStyle w:val="127"/>
              <w:spacing w:after="0"/>
              <w:jc w:val="center"/>
              <w:rPr>
                <w:sz w:val="28"/>
              </w:rPr>
            </w:pPr>
            <w:r>
              <w:fldChar w:fldCharType="begin"/>
            </w:r>
            <w:r>
              <w:instrText xml:space="preserve"> DOCPROPERTY  Version  \* MERGEFORMAT </w:instrText>
            </w:r>
            <w:r>
              <w:fldChar w:fldCharType="separate"/>
            </w:r>
            <w:r>
              <w:rPr>
                <w:b/>
                <w:sz w:val="28"/>
              </w:rPr>
              <w:t>16.12.0</w:t>
            </w:r>
            <w:r>
              <w:rPr>
                <w:b/>
                <w:sz w:val="28"/>
              </w:rPr>
              <w:fldChar w:fldCharType="end"/>
            </w:r>
          </w:p>
        </w:tc>
        <w:tc>
          <w:tcPr>
            <w:tcW w:w="143" w:type="dxa"/>
            <w:tcBorders>
              <w:right w:val="single" w:color="auto" w:sz="4" w:space="0"/>
            </w:tcBorders>
          </w:tcPr>
          <w:p>
            <w:pPr>
              <w:pStyle w:val="12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9" w:name="_Hlt497126619"/>
            <w:r>
              <w:rPr>
                <w:rStyle w:val="47"/>
                <w:rFonts w:cs="Arial"/>
                <w:b/>
                <w:i/>
                <w:color w:val="FF0000"/>
              </w:rPr>
              <w:t>L</w:t>
            </w:r>
            <w:bookmarkEnd w:id="9"/>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7"/>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7"/>
              <w:tabs>
                <w:tab w:val="right" w:pos="2751"/>
              </w:tabs>
              <w:spacing w:after="0"/>
              <w:rPr>
                <w:b/>
                <w:i/>
              </w:rPr>
            </w:pPr>
            <w:r>
              <w:rPr>
                <w:b/>
                <w:i/>
              </w:rPr>
              <w:t>Proposed change affects:</w:t>
            </w:r>
          </w:p>
        </w:tc>
        <w:tc>
          <w:tcPr>
            <w:tcW w:w="1418" w:type="dxa"/>
          </w:tcPr>
          <w:p>
            <w:pPr>
              <w:pStyle w:val="12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7"/>
              <w:spacing w:after="0"/>
              <w:jc w:val="center"/>
              <w:rPr>
                <w:b/>
                <w:caps/>
              </w:rPr>
            </w:pPr>
          </w:p>
        </w:tc>
        <w:tc>
          <w:tcPr>
            <w:tcW w:w="709" w:type="dxa"/>
            <w:tcBorders>
              <w:left w:val="single" w:color="auto" w:sz="4" w:space="0"/>
            </w:tcBorders>
          </w:tcPr>
          <w:p>
            <w:pPr>
              <w:pStyle w:val="12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7"/>
              <w:spacing w:after="0"/>
              <w:jc w:val="center"/>
              <w:rPr>
                <w:b/>
                <w:caps/>
              </w:rPr>
            </w:pPr>
            <w:r>
              <w:rPr>
                <w:rFonts w:hint="eastAsia" w:eastAsia="Malgun Gothic"/>
                <w:b/>
                <w:caps/>
                <w:lang w:eastAsia="ko-KR"/>
              </w:rPr>
              <w:t>x</w:t>
            </w:r>
          </w:p>
        </w:tc>
        <w:tc>
          <w:tcPr>
            <w:tcW w:w="2126" w:type="dxa"/>
          </w:tcPr>
          <w:p>
            <w:pPr>
              <w:pStyle w:val="12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7"/>
              <w:spacing w:after="0"/>
              <w:jc w:val="center"/>
              <w:rPr>
                <w:b/>
                <w:caps/>
              </w:rPr>
            </w:pPr>
            <w:r>
              <w:rPr>
                <w:rFonts w:hint="eastAsia" w:eastAsia="Malgun Gothic"/>
                <w:b/>
                <w:caps/>
                <w:lang w:eastAsia="ko-KR"/>
              </w:rPr>
              <w:t>x</w:t>
            </w:r>
          </w:p>
        </w:tc>
        <w:tc>
          <w:tcPr>
            <w:tcW w:w="1418" w:type="dxa"/>
            <w:tcBorders>
              <w:left w:val="nil"/>
            </w:tcBorders>
          </w:tcPr>
          <w:p>
            <w:pPr>
              <w:pStyle w:val="12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7"/>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pStyle w:val="127"/>
              <w:spacing w:before="20" w:after="20"/>
              <w:rPr>
                <w:rFonts w:hint="default" w:ascii="Arial" w:hAnsi="Arial" w:eastAsia="宋体" w:cs="Times New Roman"/>
                <w:lang w:val="en-US" w:eastAsia="zh-CN" w:bidi="ar-SA"/>
              </w:rPr>
            </w:pPr>
            <w:r>
              <w:rPr>
                <w:rFonts w:hint="eastAsia" w:eastAsia="宋体"/>
                <w:lang w:val="en-US" w:eastAsia="zh-CN"/>
              </w:rPr>
              <w:t>Correction on field description for transmission power.</w:t>
            </w:r>
          </w:p>
        </w:tc>
      </w:tr>
      <w:tr>
        <w:tblPrEx>
          <w:tblCellMar>
            <w:top w:w="0" w:type="dxa"/>
            <w:left w:w="42" w:type="dxa"/>
            <w:bottom w:w="0" w:type="dxa"/>
            <w:right w:w="42" w:type="dxa"/>
          </w:tblCellMar>
        </w:tblPrEx>
        <w:tc>
          <w:tcPr>
            <w:tcW w:w="1843" w:type="dxa"/>
            <w:tcBorders>
              <w:left w:val="single" w:color="auto" w:sz="4" w:space="0"/>
            </w:tcBorders>
          </w:tcPr>
          <w:p>
            <w:pPr>
              <w:pStyle w:val="127"/>
              <w:spacing w:after="0"/>
              <w:rPr>
                <w:b/>
                <w:i/>
                <w:sz w:val="8"/>
                <w:szCs w:val="8"/>
              </w:rPr>
            </w:pPr>
          </w:p>
        </w:tc>
        <w:tc>
          <w:tcPr>
            <w:tcW w:w="7797" w:type="dxa"/>
            <w:gridSpan w:val="10"/>
            <w:tcBorders>
              <w:right w:val="single" w:color="auto" w:sz="4" w:space="0"/>
            </w:tcBorders>
            <w:vAlign w:val="top"/>
          </w:tcPr>
          <w:p>
            <w:pPr>
              <w:pStyle w:val="127"/>
              <w:spacing w:before="20" w:after="2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129"/>
              <w:jc w:val="both"/>
              <w:rPr>
                <w:rFonts w:hint="default" w:ascii="Times New Roman" w:hAnsi="Times New Roman" w:eastAsia="宋体" w:cs="Times New Roman"/>
                <w:b/>
                <w:sz w:val="24"/>
                <w:lang w:val="en-US" w:eastAsia="zh-CN" w:bidi="ar-SA"/>
              </w:rPr>
            </w:pPr>
            <w:r>
              <w:rPr>
                <w:rFonts w:hint="eastAsia" w:ascii="Arial" w:hAnsi="Arial" w:eastAsia="宋体" w:cs="Times New Roman"/>
                <w:b w:val="0"/>
                <w:sz w:val="21"/>
                <w:szCs w:val="22"/>
                <w:lang w:val="en-US" w:eastAsia="zh-CN" w:bidi="ar-SA"/>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127"/>
              <w:spacing w:before="20" w:after="20"/>
              <w:ind w:left="100" w:leftChars="0"/>
              <w:rPr>
                <w:rFonts w:ascii="Arial" w:hAnsi="Arial" w:eastAsia="Times New Roman" w:cs="Times New Roman"/>
                <w:lang w:val="en-GB" w:eastAsia="en-US" w:bidi="ar-SA"/>
              </w:rPr>
            </w:pPr>
            <w:r>
              <w:t>R</w:t>
            </w:r>
            <w:r>
              <w:rPr>
                <w:rFonts w:hint="eastAsia" w:eastAsia="宋体"/>
                <w:lang w:val="en-US" w:eastAsia="zh-CN"/>
              </w:rPr>
              <w:t>AN</w:t>
            </w:r>
            <w:r>
              <w:t>2</w:t>
            </w:r>
          </w:p>
        </w:tc>
      </w:tr>
      <w:tr>
        <w:tblPrEx>
          <w:tblCellMar>
            <w:top w:w="0" w:type="dxa"/>
            <w:left w:w="42" w:type="dxa"/>
            <w:bottom w:w="0" w:type="dxa"/>
            <w:right w:w="42" w:type="dxa"/>
          </w:tblCellMar>
        </w:tblPrEx>
        <w:tc>
          <w:tcPr>
            <w:tcW w:w="1843" w:type="dxa"/>
            <w:tcBorders>
              <w:left w:val="single" w:color="auto" w:sz="4" w:space="0"/>
            </w:tcBorders>
          </w:tcPr>
          <w:p>
            <w:pPr>
              <w:pStyle w:val="127"/>
              <w:spacing w:after="0"/>
              <w:rPr>
                <w:b/>
                <w:i/>
                <w:sz w:val="8"/>
                <w:szCs w:val="8"/>
              </w:rPr>
            </w:pPr>
          </w:p>
        </w:tc>
        <w:tc>
          <w:tcPr>
            <w:tcW w:w="7797" w:type="dxa"/>
            <w:gridSpan w:val="10"/>
            <w:tcBorders>
              <w:right w:val="single" w:color="auto" w:sz="4" w:space="0"/>
            </w:tcBorders>
            <w:vAlign w:val="top"/>
          </w:tcPr>
          <w:p>
            <w:pPr>
              <w:pStyle w:val="127"/>
              <w:spacing w:before="20" w:after="2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Work item code:</w:t>
            </w:r>
          </w:p>
        </w:tc>
        <w:tc>
          <w:tcPr>
            <w:tcW w:w="3686" w:type="dxa"/>
            <w:gridSpan w:val="5"/>
            <w:shd w:val="pct30" w:color="FFFF00" w:fill="auto"/>
            <w:vAlign w:val="top"/>
          </w:tcPr>
          <w:p>
            <w:pPr>
              <w:pStyle w:val="127"/>
              <w:spacing w:before="20" w:after="20"/>
              <w:rPr>
                <w:rFonts w:hint="eastAsia" w:ascii="Arial" w:hAnsi="Arial" w:eastAsia="宋体" w:cs="Times New Roman"/>
                <w:lang w:val="en-US" w:eastAsia="zh-CN" w:bidi="ar-SA"/>
              </w:rPr>
            </w:pPr>
            <w:r>
              <w:t>5G_V2X_NRSL-Core</w:t>
            </w:r>
          </w:p>
        </w:tc>
        <w:tc>
          <w:tcPr>
            <w:tcW w:w="567" w:type="dxa"/>
            <w:tcBorders>
              <w:left w:val="nil"/>
            </w:tcBorders>
            <w:vAlign w:val="top"/>
          </w:tcPr>
          <w:p>
            <w:pPr>
              <w:pStyle w:val="127"/>
              <w:spacing w:before="20" w:after="20"/>
              <w:ind w:right="100" w:rightChars="0"/>
              <w:rPr>
                <w:rFonts w:ascii="Arial" w:hAnsi="Arial" w:eastAsia="Times New Roman" w:cs="Times New Roman"/>
                <w:lang w:val="en-GB" w:eastAsia="en-US" w:bidi="ar-SA"/>
              </w:rPr>
            </w:pPr>
          </w:p>
        </w:tc>
        <w:tc>
          <w:tcPr>
            <w:tcW w:w="1417" w:type="dxa"/>
            <w:gridSpan w:val="3"/>
            <w:tcBorders>
              <w:left w:val="nil"/>
            </w:tcBorders>
            <w:vAlign w:val="top"/>
          </w:tcPr>
          <w:p>
            <w:pPr>
              <w:pStyle w:val="127"/>
              <w:spacing w:before="20" w:after="20"/>
              <w:jc w:val="right"/>
              <w:rPr>
                <w:rFonts w:ascii="Arial" w:hAnsi="Arial" w:eastAsia="Times New Roman" w:cs="Times New Roman"/>
                <w:highlight w:val="none"/>
                <w:lang w:val="en-GB" w:eastAsia="en-US" w:bidi="ar-SA"/>
              </w:rPr>
            </w:pPr>
            <w:r>
              <w:rPr>
                <w:b/>
                <w:i/>
                <w:highlight w:val="none"/>
              </w:rPr>
              <w:t>Date:</w:t>
            </w:r>
          </w:p>
        </w:tc>
        <w:tc>
          <w:tcPr>
            <w:tcW w:w="2127" w:type="dxa"/>
            <w:tcBorders>
              <w:right w:val="single" w:color="auto" w:sz="4" w:space="0"/>
            </w:tcBorders>
            <w:shd w:val="pct30" w:color="FFFF00" w:fill="auto"/>
            <w:vAlign w:val="top"/>
          </w:tcPr>
          <w:p>
            <w:pPr>
              <w:pStyle w:val="127"/>
              <w:spacing w:before="20" w:after="20"/>
              <w:ind w:left="100" w:leftChars="0"/>
              <w:rPr>
                <w:rFonts w:ascii="Arial" w:hAnsi="Arial" w:eastAsia="Times New Roman" w:cs="Times New Roman"/>
                <w:highlight w:val="none"/>
                <w:lang w:val="en-GB" w:eastAsia="en-US" w:bidi="ar-SA"/>
              </w:rPr>
            </w:pPr>
            <w:r>
              <w:rPr>
                <w:highlight w:val="none"/>
              </w:rPr>
              <w:t>202</w:t>
            </w:r>
            <w:r>
              <w:rPr>
                <w:rFonts w:hint="eastAsia" w:eastAsia="宋体"/>
                <w:highlight w:val="none"/>
                <w:lang w:val="en-US" w:eastAsia="zh-CN"/>
              </w:rPr>
              <w:t>3</w:t>
            </w:r>
            <w:r>
              <w:rPr>
                <w:highlight w:val="none"/>
              </w:rPr>
              <w:t>-</w:t>
            </w:r>
            <w:r>
              <w:rPr>
                <w:rFonts w:hint="eastAsia" w:eastAsia="宋体"/>
                <w:highlight w:val="none"/>
                <w:lang w:val="en-US" w:eastAsia="zh-CN"/>
              </w:rPr>
              <w:t>4-7</w:t>
            </w:r>
            <w:r>
              <w:rPr>
                <w:highlight w:val="none"/>
              </w:rPr>
              <w:fldChar w:fldCharType="begin"/>
            </w:r>
            <w:r>
              <w:rPr>
                <w:highlight w:val="none"/>
              </w:rPr>
              <w:instrText xml:space="preserve"> DOCPROPERTY  ResDate  \* MERGEFORMAT </w:instrTex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7"/>
              <w:spacing w:after="0"/>
              <w:rPr>
                <w:b/>
                <w:i/>
                <w:sz w:val="8"/>
                <w:szCs w:val="8"/>
              </w:rPr>
            </w:pPr>
          </w:p>
        </w:tc>
        <w:tc>
          <w:tcPr>
            <w:tcW w:w="1986" w:type="dxa"/>
            <w:gridSpan w:val="4"/>
            <w:vAlign w:val="top"/>
          </w:tcPr>
          <w:p>
            <w:pPr>
              <w:pStyle w:val="127"/>
              <w:spacing w:before="20" w:after="20"/>
              <w:rPr>
                <w:rFonts w:ascii="Arial" w:hAnsi="Arial" w:eastAsia="Times New Roman" w:cs="Times New Roman"/>
                <w:sz w:val="8"/>
                <w:szCs w:val="8"/>
                <w:lang w:val="en-GB" w:eastAsia="en-US" w:bidi="ar-SA"/>
              </w:rPr>
            </w:pPr>
          </w:p>
        </w:tc>
        <w:tc>
          <w:tcPr>
            <w:tcW w:w="2267" w:type="dxa"/>
            <w:gridSpan w:val="2"/>
            <w:vAlign w:val="top"/>
          </w:tcPr>
          <w:p>
            <w:pPr>
              <w:pStyle w:val="127"/>
              <w:spacing w:before="20" w:after="20"/>
              <w:rPr>
                <w:rFonts w:ascii="Arial" w:hAnsi="Arial" w:eastAsia="Times New Roman" w:cs="Times New Roman"/>
                <w:sz w:val="8"/>
                <w:szCs w:val="8"/>
                <w:lang w:val="en-GB" w:eastAsia="en-US" w:bidi="ar-SA"/>
              </w:rPr>
            </w:pPr>
          </w:p>
        </w:tc>
        <w:tc>
          <w:tcPr>
            <w:tcW w:w="1417" w:type="dxa"/>
            <w:gridSpan w:val="3"/>
            <w:vAlign w:val="top"/>
          </w:tcPr>
          <w:p>
            <w:pPr>
              <w:pStyle w:val="127"/>
              <w:spacing w:before="20" w:after="20"/>
              <w:rPr>
                <w:rFonts w:ascii="Arial" w:hAnsi="Arial" w:eastAsia="Times New Roman" w:cs="Times New Roman"/>
                <w:sz w:val="8"/>
                <w:szCs w:val="8"/>
                <w:lang w:val="en-GB" w:eastAsia="en-US" w:bidi="ar-SA"/>
              </w:rPr>
            </w:pPr>
          </w:p>
        </w:tc>
        <w:tc>
          <w:tcPr>
            <w:tcW w:w="2127" w:type="dxa"/>
            <w:tcBorders>
              <w:right w:val="single" w:color="auto" w:sz="4" w:space="0"/>
            </w:tcBorders>
            <w:vAlign w:val="top"/>
          </w:tcPr>
          <w:p>
            <w:pPr>
              <w:pStyle w:val="127"/>
              <w:spacing w:before="20" w:after="2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7"/>
              <w:tabs>
                <w:tab w:val="right" w:pos="1759"/>
              </w:tabs>
              <w:spacing w:after="0"/>
              <w:rPr>
                <w:b/>
                <w:i/>
              </w:rPr>
            </w:pPr>
            <w:r>
              <w:rPr>
                <w:b/>
                <w:i/>
              </w:rPr>
              <w:t>Category:</w:t>
            </w:r>
          </w:p>
        </w:tc>
        <w:tc>
          <w:tcPr>
            <w:tcW w:w="851" w:type="dxa"/>
            <w:shd w:val="pct30" w:color="FFFF00" w:fill="auto"/>
            <w:vAlign w:val="top"/>
          </w:tcPr>
          <w:p>
            <w:pPr>
              <w:pStyle w:val="127"/>
              <w:spacing w:before="20" w:after="20"/>
              <w:ind w:left="100" w:leftChars="0" w:right="-609" w:rightChars="0"/>
              <w:rPr>
                <w:rFonts w:ascii="Arial" w:hAnsi="Arial" w:eastAsia="Times New Roman" w:cs="Times New Roman"/>
                <w:b/>
                <w:lang w:val="en-GB" w:eastAsia="en-US" w:bidi="ar-SA"/>
              </w:rPr>
            </w:pPr>
            <w:r>
              <w:rPr>
                <w:b/>
              </w:rPr>
              <w:t>F</w:t>
            </w:r>
          </w:p>
        </w:tc>
        <w:tc>
          <w:tcPr>
            <w:tcW w:w="3402" w:type="dxa"/>
            <w:gridSpan w:val="5"/>
            <w:tcBorders>
              <w:left w:val="nil"/>
            </w:tcBorders>
            <w:vAlign w:val="top"/>
          </w:tcPr>
          <w:p>
            <w:pPr>
              <w:pStyle w:val="127"/>
              <w:spacing w:before="20" w:after="20"/>
              <w:rPr>
                <w:rFonts w:ascii="Arial" w:hAnsi="Arial" w:eastAsia="Times New Roman" w:cs="Times New Roman"/>
                <w:lang w:val="en-GB" w:eastAsia="en-US" w:bidi="ar-SA"/>
              </w:rPr>
            </w:pPr>
          </w:p>
        </w:tc>
        <w:tc>
          <w:tcPr>
            <w:tcW w:w="1417" w:type="dxa"/>
            <w:gridSpan w:val="3"/>
            <w:tcBorders>
              <w:left w:val="nil"/>
            </w:tcBorders>
            <w:vAlign w:val="top"/>
          </w:tcPr>
          <w:p>
            <w:pPr>
              <w:pStyle w:val="127"/>
              <w:spacing w:before="20" w:after="20"/>
              <w:jc w:val="right"/>
              <w:rPr>
                <w:rFonts w:ascii="Arial" w:hAnsi="Arial" w:eastAsia="Times New Roman" w:cs="Times New Roman"/>
                <w:b/>
                <w:i/>
                <w:lang w:val="en-GB" w:eastAsia="en-US" w:bidi="ar-SA"/>
              </w:rPr>
            </w:pPr>
            <w:r>
              <w:rPr>
                <w:b/>
                <w:i/>
              </w:rPr>
              <w:t>Release:</w:t>
            </w:r>
          </w:p>
        </w:tc>
        <w:tc>
          <w:tcPr>
            <w:tcW w:w="2127" w:type="dxa"/>
            <w:tcBorders>
              <w:right w:val="single" w:color="auto" w:sz="4" w:space="0"/>
            </w:tcBorders>
            <w:shd w:val="pct30" w:color="FFFF00" w:fill="auto"/>
            <w:vAlign w:val="top"/>
          </w:tcPr>
          <w:p>
            <w:pPr>
              <w:pStyle w:val="127"/>
              <w:spacing w:before="20" w:after="20"/>
              <w:ind w:left="100" w:leftChars="0"/>
              <w:rPr>
                <w:rFonts w:hint="eastAsia" w:ascii="Arial" w:hAnsi="Arial" w:eastAsia="宋体" w:cs="Times New Roman"/>
                <w:lang w:val="en-US" w:eastAsia="zh-CN" w:bidi="ar-SA"/>
              </w:rPr>
            </w:pPr>
            <w:r>
              <w:fldChar w:fldCharType="begin"/>
            </w:r>
            <w:r>
              <w:instrText xml:space="preserve"> DOCPROPERTY  Release  \* MERGEFORMAT </w:instrText>
            </w:r>
            <w:r>
              <w:fldChar w:fldCharType="separate"/>
            </w:r>
            <w:r>
              <w:t>Rel-</w:t>
            </w:r>
            <w:r>
              <w:fldChar w:fldCharType="end"/>
            </w:r>
            <w:r>
              <w:t>1</w:t>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7"/>
              <w:spacing w:after="0"/>
              <w:rPr>
                <w:b/>
                <w:i/>
              </w:rPr>
            </w:pPr>
          </w:p>
        </w:tc>
        <w:tc>
          <w:tcPr>
            <w:tcW w:w="4677" w:type="dxa"/>
            <w:gridSpan w:val="8"/>
            <w:tcBorders>
              <w:bottom w:val="single" w:color="auto" w:sz="4" w:space="0"/>
            </w:tcBorders>
          </w:tcPr>
          <w:p>
            <w:pPr>
              <w:pStyle w:val="12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12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7"/>
              <w:spacing w:after="0"/>
              <w:rPr>
                <w:b/>
                <w:i/>
                <w:sz w:val="8"/>
                <w:szCs w:val="8"/>
              </w:rPr>
            </w:pPr>
          </w:p>
        </w:tc>
        <w:tc>
          <w:tcPr>
            <w:tcW w:w="7797" w:type="dxa"/>
            <w:gridSpan w:val="10"/>
          </w:tcPr>
          <w:p>
            <w:pPr>
              <w:pStyle w:val="12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ind w:left="200" w:hanging="200" w:hangingChars="100"/>
              <w:jc w:val="both"/>
              <w:rPr>
                <w:rFonts w:hint="eastAsia" w:eastAsia="宋体"/>
                <w:kern w:val="2"/>
                <w:lang w:val="en-US" w:eastAsia="zh-CN"/>
              </w:rPr>
            </w:pPr>
            <w:r>
              <w:rPr>
                <w:rFonts w:hint="eastAsia" w:eastAsia="宋体"/>
                <w:lang w:val="en-US" w:eastAsia="zh-CN"/>
              </w:rPr>
              <w:t>1. According to RAN4</w:t>
            </w:r>
            <w:r>
              <w:rPr>
                <w:rFonts w:hint="default" w:eastAsia="宋体"/>
                <w:lang w:val="en-US" w:eastAsia="zh-CN"/>
              </w:rPr>
              <w:t>’</w:t>
            </w:r>
            <w:r>
              <w:rPr>
                <w:rFonts w:hint="eastAsia" w:eastAsia="宋体"/>
                <w:lang w:val="en-US" w:eastAsia="zh-CN"/>
              </w:rPr>
              <w:t xml:space="preserve">s LS(R4-2220553), </w:t>
            </w:r>
            <w:r>
              <w:rPr>
                <w:rFonts w:eastAsia="Gulim"/>
              </w:rPr>
              <w:t>P</w:t>
            </w:r>
            <w:r>
              <w:rPr>
                <w:rFonts w:eastAsia="Gulim"/>
                <w:vertAlign w:val="subscript"/>
              </w:rPr>
              <w:t>EMAX,c</w:t>
            </w:r>
            <w:r>
              <w:rPr>
                <w:rFonts w:eastAsia="Gulim"/>
              </w:rPr>
              <w:t xml:space="preserve"> for PSFCH configured Tx Power in TS38.101-1 as sum of IEs </w:t>
            </w:r>
            <w:r>
              <w:rPr>
                <w:rFonts w:eastAsia="Malgun Gothic"/>
                <w:i/>
                <w:lang w:eastAsia="ko-KR" w:bidi="bn-IN"/>
              </w:rPr>
              <w:t>sl-maxTransPower</w:t>
            </w:r>
            <w:r>
              <w:rPr>
                <w:rFonts w:eastAsia="Malgun Gothic"/>
                <w:lang w:eastAsia="ko-KR" w:bidi="bn-IN"/>
              </w:rPr>
              <w:t xml:space="preserve"> </w:t>
            </w:r>
            <w:r>
              <w:rPr>
                <w:rFonts w:eastAsia="Gulim"/>
              </w:rPr>
              <w:t>when multiple resource pools configured are transmitted simultaneously</w:t>
            </w:r>
            <w:r>
              <w:rPr>
                <w:rFonts w:hint="eastAsia" w:eastAsia="宋体"/>
                <w:lang w:val="en-US" w:eastAsia="zh-CN"/>
              </w:rPr>
              <w:t xml:space="preserve">. In current FD of </w:t>
            </w:r>
            <w:r>
              <w:rPr>
                <w:rFonts w:eastAsia="Malgun Gothic"/>
                <w:i/>
                <w:lang w:eastAsia="ko-KR" w:bidi="bn-IN"/>
              </w:rPr>
              <w:t>sl-maxTransPower</w:t>
            </w:r>
            <w:r>
              <w:rPr>
                <w:rFonts w:hint="eastAsia" w:eastAsia="宋体"/>
                <w:lang w:val="en-US" w:eastAsia="zh-CN"/>
              </w:rPr>
              <w:t>, it i</w:t>
            </w:r>
            <w:r>
              <w:rPr>
                <w:kern w:val="2"/>
                <w:lang w:eastAsia="en-GB"/>
              </w:rPr>
              <w:t>ndicates the maximum value of the UE's sidelink transmission power on this resource pool.</w:t>
            </w:r>
            <w:r>
              <w:rPr>
                <w:rFonts w:hint="eastAsia" w:eastAsia="宋体"/>
                <w:kern w:val="2"/>
                <w:lang w:val="en-US" w:eastAsia="zh-CN"/>
              </w:rPr>
              <w:t xml:space="preserve"> As we know, the sidelink transmission includes PSSCH/PSCCH and PSFCH. Therefore, the max transmission power is configured per resource pool for PSFCH in current FD, which violate the RAN4</w:t>
            </w:r>
            <w:r>
              <w:rPr>
                <w:rFonts w:hint="default" w:eastAsia="宋体"/>
                <w:kern w:val="2"/>
                <w:lang w:val="en-US" w:eastAsia="zh-CN"/>
              </w:rPr>
              <w:t>’</w:t>
            </w:r>
            <w:r>
              <w:rPr>
                <w:rFonts w:hint="eastAsia" w:eastAsia="宋体"/>
                <w:kern w:val="2"/>
                <w:lang w:val="en-US" w:eastAsia="zh-CN"/>
              </w:rPr>
              <w:t>s rule.</w:t>
            </w:r>
          </w:p>
          <w:p>
            <w:pPr>
              <w:ind w:left="200" w:hanging="200" w:hangingChars="100"/>
              <w:jc w:val="both"/>
              <w:rPr>
                <w:rFonts w:hint="default" w:eastAsia="宋体"/>
                <w:i w:val="0"/>
                <w:iCs/>
                <w:lang w:val="en-US" w:eastAsia="zh-CN"/>
              </w:rPr>
            </w:pPr>
            <w:r>
              <w:rPr>
                <w:rFonts w:hint="eastAsia" w:eastAsia="宋体"/>
                <w:lang w:val="en-US" w:eastAsia="zh-CN"/>
              </w:rPr>
              <w:t>2. according to latest 38.213 as shown in following, such restriction needs to be clarified in the FD of corresponding IE.</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rPr>
                      <w:rFonts w:hint="default" w:eastAsia="宋体"/>
                      <w:i w:val="0"/>
                      <w:iCs/>
                      <w:vertAlign w:val="baseline"/>
                      <w:lang w:val="en-US" w:eastAsia="zh-CN"/>
                    </w:rPr>
                  </w:pPr>
                  <w:r>
                    <w:rPr>
                      <w:szCs w:val="22"/>
                      <w:lang w:eastAsia="ko-KR"/>
                    </w:rPr>
                    <w:t xml:space="preserve">For resource pools configured with PSFCH resources overlapping in time, the UE either expects not to be provided with </w:t>
                  </w:r>
                  <w:r>
                    <w:rPr>
                      <w:i/>
                      <w:szCs w:val="22"/>
                      <w:lang w:eastAsia="ko-KR"/>
                    </w:rPr>
                    <w:t>dl-P0-PSFCH</w:t>
                  </w:r>
                  <w:r>
                    <w:rPr>
                      <w:szCs w:val="22"/>
                      <w:lang w:eastAsia="ko-KR"/>
                    </w:rPr>
                    <w:t xml:space="preserve"> or </w:t>
                  </w:r>
                  <w:r>
                    <w:rPr>
                      <w:i/>
                      <w:szCs w:val="22"/>
                      <w:lang w:eastAsia="ko-KR"/>
                    </w:rPr>
                    <w:t>dl-Alpha-PSFCH</w:t>
                  </w:r>
                  <w:r>
                    <w:rPr>
                      <w:szCs w:val="22"/>
                      <w:lang w:eastAsia="ko-KR"/>
                    </w:rPr>
                    <w:t xml:space="preserve"> in any of the resource pools, or expects to be provided with the same values of </w:t>
                  </w:r>
                  <w:r>
                    <w:rPr>
                      <w:i/>
                      <w:szCs w:val="22"/>
                      <w:lang w:eastAsia="ko-KR"/>
                    </w:rPr>
                    <w:t xml:space="preserve">dl-P0-PSFCH </w:t>
                  </w:r>
                  <w:r>
                    <w:rPr>
                      <w:szCs w:val="22"/>
                      <w:lang w:eastAsia="ko-KR"/>
                    </w:rPr>
                    <w:t xml:space="preserve">and the same values of </w:t>
                  </w:r>
                  <w:r>
                    <w:rPr>
                      <w:i/>
                      <w:szCs w:val="22"/>
                      <w:lang w:eastAsia="ko-KR"/>
                    </w:rPr>
                    <w:t>dl-Alpha-PSFCH</w:t>
                  </w:r>
                  <w:r>
                    <w:rPr>
                      <w:szCs w:val="22"/>
                      <w:lang w:eastAsia="ko-KR"/>
                    </w:rPr>
                    <w:t xml:space="preserve"> for all the resource pools.</w:t>
                  </w:r>
                </w:p>
              </w:tc>
            </w:tr>
          </w:tbl>
          <w:p>
            <w:pPr>
              <w:ind w:left="200" w:hanging="200" w:hangingChars="100"/>
              <w:jc w:val="both"/>
              <w:rPr>
                <w:rFonts w:hint="default" w:eastAsia="宋体"/>
                <w:i w:val="0"/>
                <w:iCs/>
                <w:lang w:val="en-US" w:eastAsia="zh-CN"/>
              </w:rPr>
            </w:pPr>
          </w:p>
          <w:p>
            <w:pPr>
              <w:pStyle w:val="127"/>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tcPr>
          <w:p>
            <w:pPr>
              <w:pStyle w:val="12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7"/>
              <w:spacing w:before="40" w:after="96" w:afterLines="40"/>
              <w:rPr>
                <w:rFonts w:hint="eastAsia" w:ascii="Times New Roman" w:hAnsi="Times New Roman" w:cs="Times New Roman"/>
                <w:b w:val="0"/>
                <w:bCs w:val="0"/>
                <w:lang w:val="en-US" w:eastAsia="zh-CN" w:bidi="ar-SA"/>
              </w:rPr>
            </w:pPr>
            <w:r>
              <w:rPr>
                <w:rFonts w:hint="eastAsia" w:ascii="Times New Roman" w:hAnsi="Times New Roman" w:cs="Times New Roman"/>
                <w:b w:val="0"/>
                <w:bCs w:val="0"/>
                <w:lang w:val="en-US" w:eastAsia="zh-CN" w:bidi="ar-SA"/>
              </w:rPr>
              <w:t xml:space="preserve">1. In clause 6.3.5, modify the FD of </w:t>
            </w:r>
            <w:r>
              <w:rPr>
                <w:rFonts w:eastAsia="Malgun Gothic"/>
                <w:i/>
                <w:lang w:eastAsia="ko-KR" w:bidi="bn-IN"/>
              </w:rPr>
              <w:t>sl-maxTransPower</w:t>
            </w:r>
            <w:r>
              <w:rPr>
                <w:rFonts w:hint="eastAsia" w:ascii="Times New Roman" w:hAnsi="Times New Roman" w:cs="Times New Roman"/>
                <w:b w:val="0"/>
                <w:bCs w:val="0"/>
                <w:lang w:val="en-US" w:eastAsia="zh-CN" w:bidi="ar-SA"/>
              </w:rPr>
              <w:t>.</w:t>
            </w:r>
          </w:p>
          <w:p>
            <w:pPr>
              <w:pStyle w:val="127"/>
              <w:spacing w:after="0"/>
            </w:pPr>
            <w:r>
              <w:rPr>
                <w:rFonts w:hint="eastAsia" w:ascii="Times New Roman" w:hAnsi="Times New Roman" w:cs="Times New Roman"/>
                <w:b w:val="0"/>
                <w:bCs w:val="0"/>
                <w:lang w:val="en-US" w:eastAsia="zh-CN" w:bidi="ar-SA"/>
              </w:rPr>
              <w:t xml:space="preserve">2. Modify the field description of </w:t>
            </w:r>
            <w:r>
              <w:rPr>
                <w:i/>
                <w:szCs w:val="22"/>
                <w:lang w:eastAsia="ko-KR"/>
              </w:rPr>
              <w:t>dl-P0-PSFCH</w:t>
            </w:r>
            <w:r>
              <w:rPr>
                <w:rFonts w:hint="eastAsia" w:eastAsia="宋体"/>
                <w:i/>
                <w:szCs w:val="22"/>
                <w:lang w:val="en-US" w:eastAsia="zh-CN"/>
              </w:rPr>
              <w:t xml:space="preserve"> </w:t>
            </w:r>
            <w:r>
              <w:rPr>
                <w:rFonts w:hint="eastAsia" w:eastAsia="宋体"/>
                <w:i w:val="0"/>
                <w:iCs/>
                <w:szCs w:val="22"/>
                <w:lang w:val="en-US" w:eastAsia="zh-CN"/>
              </w:rPr>
              <w:t xml:space="preserve">and </w:t>
            </w:r>
            <w:r>
              <w:rPr>
                <w:i/>
                <w:szCs w:val="22"/>
                <w:lang w:eastAsia="ko-KR"/>
              </w:rPr>
              <w:t>dl-Alpha-PSFCH</w:t>
            </w:r>
            <w:r>
              <w:rPr>
                <w:szCs w:val="22"/>
                <w:lang w:eastAsia="ko-KR"/>
              </w:rPr>
              <w:t xml:space="preserve"> </w:t>
            </w:r>
            <w:r>
              <w:rPr>
                <w:rFonts w:hint="eastAsia" w:eastAsia="宋体"/>
                <w:i/>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tcPr>
          <w:p>
            <w:pPr>
              <w:pStyle w:val="12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ind w:left="200" w:hanging="200" w:hangingChars="100"/>
              <w:jc w:val="both"/>
              <w:rPr>
                <w:rFonts w:hint="eastAsia" w:eastAsia="宋体"/>
                <w:lang w:val="en-US" w:eastAsia="zh-CN"/>
              </w:rPr>
            </w:pPr>
            <w:r>
              <w:rPr>
                <w:rFonts w:hint="eastAsia" w:eastAsia="宋体"/>
                <w:lang w:val="en-US" w:eastAsia="zh-CN"/>
              </w:rPr>
              <w:t>1. the max transmission power for PSFCH can not be configured correctly.</w:t>
            </w:r>
            <w:bookmarkStart w:id="13" w:name="_GoBack"/>
            <w:bookmarkEnd w:id="13"/>
          </w:p>
          <w:p>
            <w:pPr>
              <w:ind w:left="200" w:hanging="200" w:hangingChars="100"/>
              <w:jc w:val="both"/>
              <w:rPr>
                <w:rFonts w:hint="default" w:ascii="Arial" w:hAnsi="Arial" w:eastAsia="宋体" w:cs="Times New Roman"/>
                <w:sz w:val="21"/>
                <w:szCs w:val="21"/>
                <w:lang w:val="en-US" w:eastAsia="zh-CN" w:bidi="ar-SA"/>
              </w:rPr>
            </w:pPr>
            <w:r>
              <w:rPr>
                <w:rFonts w:hint="eastAsia" w:eastAsia="宋体"/>
                <w:lang w:val="en-US" w:eastAsia="zh-CN"/>
              </w:rPr>
              <w:t>2. the transmission power may be configured incorrectly.</w:t>
            </w:r>
          </w:p>
        </w:tc>
      </w:tr>
      <w:tr>
        <w:tblPrEx>
          <w:tblCellMar>
            <w:top w:w="0" w:type="dxa"/>
            <w:left w:w="42" w:type="dxa"/>
            <w:bottom w:w="0" w:type="dxa"/>
            <w:right w:w="42" w:type="dxa"/>
          </w:tblCellMar>
        </w:tblPrEx>
        <w:tc>
          <w:tcPr>
            <w:tcW w:w="2694" w:type="dxa"/>
            <w:gridSpan w:val="2"/>
          </w:tcPr>
          <w:p>
            <w:pPr>
              <w:pStyle w:val="127"/>
              <w:spacing w:after="0"/>
              <w:rPr>
                <w:b/>
                <w:i/>
                <w:sz w:val="8"/>
                <w:szCs w:val="8"/>
              </w:rPr>
            </w:pPr>
          </w:p>
        </w:tc>
        <w:tc>
          <w:tcPr>
            <w:tcW w:w="6946" w:type="dxa"/>
            <w:gridSpan w:val="9"/>
            <w:vAlign w:val="top"/>
          </w:tcPr>
          <w:p>
            <w:pPr>
              <w:pStyle w:val="127"/>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127"/>
              <w:spacing w:before="20" w:after="20"/>
              <w:rPr>
                <w:rFonts w:hint="default" w:ascii="Arial" w:hAnsi="Arial" w:eastAsia="宋体" w:cs="Times New Roman"/>
                <w:lang w:val="en-US" w:eastAsia="zh-CN" w:bidi="ar-SA"/>
              </w:rPr>
            </w:pPr>
            <w:r>
              <w:rPr>
                <w:rFonts w:hint="eastAsia" w:eastAsia="宋体"/>
                <w:lang w:val="en-US" w:eastAsia="zh-CN"/>
              </w:rPr>
              <w:t>6.3.5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tcPr>
          <w:p>
            <w:pPr>
              <w:pStyle w:val="12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7"/>
              <w:spacing w:after="0"/>
              <w:jc w:val="center"/>
              <w:rPr>
                <w:b/>
                <w:caps/>
              </w:rPr>
            </w:pPr>
            <w:r>
              <w:rPr>
                <w:b/>
                <w:caps/>
              </w:rPr>
              <w:t>N</w:t>
            </w:r>
          </w:p>
        </w:tc>
        <w:tc>
          <w:tcPr>
            <w:tcW w:w="2977" w:type="dxa"/>
            <w:gridSpan w:val="4"/>
          </w:tcPr>
          <w:p>
            <w:pPr>
              <w:pStyle w:val="127"/>
              <w:tabs>
                <w:tab w:val="right" w:pos="2893"/>
              </w:tabs>
              <w:spacing w:after="0"/>
            </w:pPr>
          </w:p>
        </w:tc>
        <w:tc>
          <w:tcPr>
            <w:tcW w:w="3401" w:type="dxa"/>
            <w:gridSpan w:val="3"/>
            <w:tcBorders>
              <w:right w:val="single" w:color="auto" w:sz="4" w:space="0"/>
            </w:tcBorders>
            <w:shd w:val="clear" w:color="FFFF00" w:fill="auto"/>
          </w:tcPr>
          <w:p>
            <w:pPr>
              <w:pStyle w:val="12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b/>
                <w:caps/>
              </w:rPr>
            </w:pPr>
          </w:p>
        </w:tc>
        <w:tc>
          <w:tcPr>
            <w:tcW w:w="2977" w:type="dxa"/>
            <w:gridSpan w:val="4"/>
          </w:tcPr>
          <w:p>
            <w:pPr>
              <w:pStyle w:val="12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b/>
                <w:caps/>
              </w:rPr>
            </w:pPr>
          </w:p>
        </w:tc>
        <w:tc>
          <w:tcPr>
            <w:tcW w:w="2977" w:type="dxa"/>
            <w:gridSpan w:val="4"/>
          </w:tcPr>
          <w:p>
            <w:pPr>
              <w:pStyle w:val="127"/>
              <w:spacing w:after="0"/>
            </w:pPr>
            <w:r>
              <w:t xml:space="preserve"> Test specifications</w:t>
            </w:r>
          </w:p>
        </w:tc>
        <w:tc>
          <w:tcPr>
            <w:tcW w:w="3401" w:type="dxa"/>
            <w:gridSpan w:val="3"/>
            <w:tcBorders>
              <w:right w:val="single" w:color="auto" w:sz="4" w:space="0"/>
            </w:tcBorders>
            <w:shd w:val="pct30" w:color="FFFF00" w:fill="auto"/>
          </w:tcPr>
          <w:p>
            <w:pPr>
              <w:pStyle w:val="12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b/>
                <w:caps/>
              </w:rPr>
            </w:pPr>
          </w:p>
        </w:tc>
        <w:tc>
          <w:tcPr>
            <w:tcW w:w="2977" w:type="dxa"/>
            <w:gridSpan w:val="4"/>
          </w:tcPr>
          <w:p>
            <w:pPr>
              <w:pStyle w:val="127"/>
              <w:spacing w:after="0"/>
            </w:pPr>
            <w:r>
              <w:t xml:space="preserve"> O&amp;M Specifications</w:t>
            </w:r>
          </w:p>
        </w:tc>
        <w:tc>
          <w:tcPr>
            <w:tcW w:w="3401" w:type="dxa"/>
            <w:gridSpan w:val="3"/>
            <w:tcBorders>
              <w:right w:val="single" w:color="auto" w:sz="4" w:space="0"/>
            </w:tcBorders>
            <w:shd w:val="pct30" w:color="FFFF00" w:fill="auto"/>
          </w:tcPr>
          <w:p>
            <w:pPr>
              <w:pStyle w:val="12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rPr>
            </w:pPr>
          </w:p>
        </w:tc>
        <w:tc>
          <w:tcPr>
            <w:tcW w:w="6946" w:type="dxa"/>
            <w:gridSpan w:val="9"/>
            <w:tcBorders>
              <w:right w:val="single" w:color="auto" w:sz="4" w:space="0"/>
            </w:tcBorders>
          </w:tcPr>
          <w:p>
            <w:pPr>
              <w:pStyle w:val="12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7"/>
              <w:spacing w:after="0"/>
              <w:ind w:left="100"/>
            </w:pPr>
          </w:p>
        </w:tc>
      </w:tr>
    </w:tbl>
    <w:p>
      <w:pPr>
        <w:pStyle w:val="127"/>
        <w:spacing w:after="0"/>
        <w:rPr>
          <w:sz w:val="8"/>
          <w:szCs w:val="8"/>
        </w:rPr>
      </w:pPr>
    </w:p>
    <w:p/>
    <w:p>
      <w:pPr>
        <w:rPr>
          <w:rFonts w:eastAsiaTheme="minorEastAsia"/>
        </w:r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Start</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bookmarkEnd w:id="0"/>
    <w:bookmarkEnd w:id="1"/>
    <w:bookmarkEnd w:id="2"/>
    <w:p>
      <w:pPr>
        <w:pStyle w:val="4"/>
      </w:pPr>
      <w:bookmarkStart w:id="10" w:name="_Toc60777521"/>
      <w:bookmarkStart w:id="11" w:name="_Toc100930454"/>
      <w:r>
        <w:t>6.3.</w:t>
      </w:r>
      <w:r>
        <w:rPr>
          <w:lang w:eastAsia="zh-CN"/>
        </w:rPr>
        <w:t>5</w:t>
      </w:r>
      <w:r>
        <w:tab/>
      </w:r>
      <w:r>
        <w:t>Sidelink information elements</w:t>
      </w:r>
      <w:bookmarkEnd w:id="10"/>
      <w:bookmarkEnd w:id="11"/>
    </w:p>
    <w:p>
      <w:pPr>
        <w:pStyle w:val="65"/>
        <w:rPr>
          <w:rFonts w:hint="eastAsia" w:eastAsia="宋体"/>
          <w:lang w:val="en-US" w:eastAsia="zh-CN"/>
        </w:rPr>
      </w:pPr>
      <w:r>
        <w:rPr>
          <w:rFonts w:hint="eastAsia" w:eastAsia="宋体"/>
          <w:lang w:val="en-US" w:eastAsia="zh-CN"/>
        </w:rPr>
        <w:t>&lt;irrelevant text removed&gt;</w:t>
      </w:r>
    </w:p>
    <w:p>
      <w:pPr>
        <w:pStyle w:val="5"/>
      </w:pPr>
      <w:r>
        <w:t>–</w:t>
      </w:r>
      <w:r>
        <w:tab/>
      </w:r>
      <w:r>
        <w:rPr>
          <w:i/>
          <w:iCs/>
        </w:rPr>
        <w:t>SL-ResourcePool</w:t>
      </w:r>
    </w:p>
    <w:p>
      <w:r>
        <w:t>The IE</w:t>
      </w:r>
      <w:r>
        <w:rPr>
          <w:i/>
        </w:rPr>
        <w:t xml:space="preserve"> SL-ResourcePool</w:t>
      </w:r>
      <w:r>
        <w:rPr>
          <w:iCs/>
        </w:rPr>
        <w:t xml:space="preserve"> specifies the configuration information for NR sidelink communication resource pool</w:t>
      </w:r>
      <w:r>
        <w:t>.</w:t>
      </w:r>
    </w:p>
    <w:p>
      <w:pPr>
        <w:pStyle w:val="84"/>
      </w:pPr>
      <w:r>
        <w:rPr>
          <w:i/>
        </w:rPr>
        <w:t xml:space="preserve">SL-ResourcePool </w:t>
      </w:r>
      <w:r>
        <w:t>information element</w:t>
      </w:r>
    </w:p>
    <w:p>
      <w:pPr>
        <w:pStyle w:val="67"/>
        <w:rPr>
          <w:color w:val="808080"/>
        </w:rPr>
      </w:pPr>
      <w:r>
        <w:rPr>
          <w:color w:val="808080"/>
        </w:rPr>
        <w:t>-- ASN1START</w:t>
      </w:r>
    </w:p>
    <w:p>
      <w:pPr>
        <w:pStyle w:val="67"/>
        <w:rPr>
          <w:color w:val="808080"/>
        </w:rPr>
      </w:pPr>
      <w:r>
        <w:rPr>
          <w:color w:val="808080"/>
        </w:rPr>
        <w:t>-- TAG-SL-RESOURCEPOOL-START</w:t>
      </w:r>
    </w:p>
    <w:p>
      <w:pPr>
        <w:pStyle w:val="67"/>
      </w:pPr>
    </w:p>
    <w:p>
      <w:pPr>
        <w:pStyle w:val="67"/>
      </w:pPr>
      <w:r>
        <w:t xml:space="preserve">SL-ResourcePool-r16 ::=            </w:t>
      </w:r>
      <w:r>
        <w:rPr>
          <w:color w:val="993366"/>
        </w:rPr>
        <w:t>SEQUENCE</w:t>
      </w:r>
      <w:r>
        <w:t xml:space="preserve"> {</w:t>
      </w:r>
    </w:p>
    <w:p>
      <w:pPr>
        <w:pStyle w:val="67"/>
        <w:rPr>
          <w:color w:val="808080"/>
        </w:rPr>
      </w:pPr>
      <w:r>
        <w:t xml:space="preserve">    sl-PSCCH-Config-r16                SetupRelease { SL-PSCCH-Config-r16 }                                  </w:t>
      </w:r>
      <w:r>
        <w:rPr>
          <w:color w:val="993366"/>
        </w:rPr>
        <w:t>OPTIONAL</w:t>
      </w:r>
      <w:r>
        <w:t xml:space="preserve">,   </w:t>
      </w:r>
      <w:r>
        <w:rPr>
          <w:color w:val="808080"/>
        </w:rPr>
        <w:t>-- Need M</w:t>
      </w:r>
    </w:p>
    <w:p>
      <w:pPr>
        <w:pStyle w:val="67"/>
        <w:rPr>
          <w:color w:val="808080"/>
        </w:rPr>
      </w:pPr>
      <w:r>
        <w:t xml:space="preserve">    sl-PSSCH-Config-r16                SetupRelease { SL-PSSCH-Config-r16 }                                  </w:t>
      </w:r>
      <w:r>
        <w:rPr>
          <w:color w:val="993366"/>
        </w:rPr>
        <w:t>OPTIONAL</w:t>
      </w:r>
      <w:r>
        <w:t xml:space="preserve">,   </w:t>
      </w:r>
      <w:r>
        <w:rPr>
          <w:color w:val="808080"/>
        </w:rPr>
        <w:t>-- Need M</w:t>
      </w:r>
    </w:p>
    <w:p>
      <w:pPr>
        <w:pStyle w:val="67"/>
        <w:rPr>
          <w:color w:val="808080"/>
        </w:rPr>
      </w:pPr>
      <w:r>
        <w:t xml:space="preserve">    sl-PSFCH</w:t>
      </w:r>
      <w:r>
        <w:rPr>
          <w:rFonts w:eastAsia="等线"/>
        </w:rPr>
        <w:t>-Config</w:t>
      </w:r>
      <w:r>
        <w:t xml:space="preserve">-r16                SetupRelease { SL-PSFCH-Config-r16 }                                  </w:t>
      </w:r>
      <w:r>
        <w:rPr>
          <w:color w:val="993366"/>
        </w:rPr>
        <w:t>OPTIONAL</w:t>
      </w:r>
      <w:r>
        <w:t xml:space="preserve">,   </w:t>
      </w:r>
      <w:r>
        <w:rPr>
          <w:color w:val="808080"/>
        </w:rPr>
        <w:t>-- Need M</w:t>
      </w:r>
    </w:p>
    <w:p>
      <w:pPr>
        <w:pStyle w:val="67"/>
        <w:rPr>
          <w:color w:val="808080"/>
        </w:rPr>
      </w:pPr>
      <w:r>
        <w:t xml:space="preserve">    sl-SyncAllowed-r16                 SL-SyncAllowed-r16                                                    </w:t>
      </w:r>
      <w:r>
        <w:rPr>
          <w:color w:val="993366"/>
        </w:rPr>
        <w:t>OPTIONAL</w:t>
      </w:r>
      <w:r>
        <w:t xml:space="preserve">,   </w:t>
      </w:r>
      <w:r>
        <w:rPr>
          <w:color w:val="808080"/>
        </w:rPr>
        <w:t>-- Need M</w:t>
      </w:r>
    </w:p>
    <w:p>
      <w:pPr>
        <w:pStyle w:val="67"/>
        <w:rPr>
          <w:color w:val="808080"/>
        </w:rPr>
      </w:pPr>
      <w:r>
        <w:t xml:space="preserve">    sl-SubchannelSize-r16              </w:t>
      </w:r>
      <w:r>
        <w:rPr>
          <w:color w:val="993366"/>
        </w:rPr>
        <w:t>ENUMERATED</w:t>
      </w:r>
      <w:r>
        <w:t xml:space="preserve"> {n10, n12, n15, n20, n25, n50, n75, n100}                  </w:t>
      </w:r>
      <w:r>
        <w:rPr>
          <w:color w:val="993366"/>
        </w:rPr>
        <w:t>OPTIONAL</w:t>
      </w:r>
      <w:r>
        <w:t xml:space="preserve">,   </w:t>
      </w:r>
      <w:r>
        <w:rPr>
          <w:color w:val="808080"/>
        </w:rPr>
        <w:t>-- Need M</w:t>
      </w:r>
    </w:p>
    <w:p>
      <w:pPr>
        <w:pStyle w:val="67"/>
        <w:rPr>
          <w:color w:val="808080"/>
        </w:rPr>
      </w:pPr>
      <w:r>
        <w:t xml:space="preserve">    dummy                              </w:t>
      </w:r>
      <w:r>
        <w:rPr>
          <w:color w:val="993366"/>
        </w:rPr>
        <w:t>INTEGER</w:t>
      </w:r>
      <w:r>
        <w:t xml:space="preserve"> (10..160)                                                     </w:t>
      </w:r>
      <w:r>
        <w:rPr>
          <w:color w:val="993366"/>
        </w:rPr>
        <w:t>OPTIONAL</w:t>
      </w:r>
      <w:r>
        <w:t xml:space="preserve">,   </w:t>
      </w:r>
      <w:r>
        <w:rPr>
          <w:color w:val="808080"/>
        </w:rPr>
        <w:t>-- Need M</w:t>
      </w:r>
    </w:p>
    <w:p>
      <w:pPr>
        <w:pStyle w:val="67"/>
        <w:rPr>
          <w:color w:val="808080"/>
        </w:rPr>
      </w:pPr>
      <w:r>
        <w:t xml:space="preserve">    sl-StartRB-Subchannel-r16          </w:t>
      </w:r>
      <w:r>
        <w:rPr>
          <w:color w:val="993366"/>
        </w:rPr>
        <w:t>INTEGER</w:t>
      </w:r>
      <w:r>
        <w:t xml:space="preserve"> (0..265)                                                      </w:t>
      </w:r>
      <w:r>
        <w:rPr>
          <w:color w:val="993366"/>
        </w:rPr>
        <w:t>OPTIONAL</w:t>
      </w:r>
      <w:r>
        <w:t xml:space="preserve">,   </w:t>
      </w:r>
      <w:r>
        <w:rPr>
          <w:color w:val="808080"/>
        </w:rPr>
        <w:t>-- Need M</w:t>
      </w:r>
    </w:p>
    <w:p>
      <w:pPr>
        <w:pStyle w:val="67"/>
        <w:rPr>
          <w:color w:val="808080"/>
        </w:rPr>
      </w:pPr>
      <w:r>
        <w:t xml:space="preserve">    sl-NumSubchannel-r16               </w:t>
      </w:r>
      <w:r>
        <w:rPr>
          <w:color w:val="993366"/>
        </w:rPr>
        <w:t>INTEGER</w:t>
      </w:r>
      <w:r>
        <w:t xml:space="preserve"> (1..27)                                                       </w:t>
      </w:r>
      <w:r>
        <w:rPr>
          <w:color w:val="993366"/>
        </w:rPr>
        <w:t>OPTIONAL</w:t>
      </w:r>
      <w:r>
        <w:t xml:space="preserve">,   </w:t>
      </w:r>
      <w:r>
        <w:rPr>
          <w:color w:val="808080"/>
        </w:rPr>
        <w:t>-- Need M</w:t>
      </w:r>
    </w:p>
    <w:p>
      <w:pPr>
        <w:pStyle w:val="67"/>
        <w:rPr>
          <w:color w:val="808080"/>
        </w:rPr>
      </w:pPr>
      <w:r>
        <w:t xml:space="preserve">    sl-Additional-MCS-Table-r16        </w:t>
      </w:r>
      <w:r>
        <w:rPr>
          <w:color w:val="993366"/>
        </w:rPr>
        <w:t>ENUMERATED</w:t>
      </w:r>
      <w:r>
        <w:t xml:space="preserve"> {qam256, qam64LowSE, qam256-qam64LowSE }                   </w:t>
      </w:r>
      <w:r>
        <w:rPr>
          <w:color w:val="993366"/>
        </w:rPr>
        <w:t>OPTIONAL</w:t>
      </w:r>
      <w:r>
        <w:t xml:space="preserve">,   </w:t>
      </w:r>
      <w:r>
        <w:rPr>
          <w:color w:val="808080"/>
        </w:rPr>
        <w:t>-- Need M</w:t>
      </w:r>
    </w:p>
    <w:p>
      <w:pPr>
        <w:pStyle w:val="67"/>
        <w:rPr>
          <w:color w:val="808080"/>
        </w:rPr>
      </w:pPr>
      <w:r>
        <w:t xml:space="preserve">    sl-ThreshS-RSSI-CBR-r16            </w:t>
      </w:r>
      <w:r>
        <w:rPr>
          <w:color w:val="993366"/>
        </w:rPr>
        <w:t>INTEGER</w:t>
      </w:r>
      <w:r>
        <w:t xml:space="preserve"> (0..45)                                                       </w:t>
      </w:r>
      <w:r>
        <w:rPr>
          <w:color w:val="993366"/>
        </w:rPr>
        <w:t>OPTIONAL</w:t>
      </w:r>
      <w:r>
        <w:t xml:space="preserve">,   </w:t>
      </w:r>
      <w:r>
        <w:rPr>
          <w:color w:val="808080"/>
        </w:rPr>
        <w:t>-- Need M</w:t>
      </w:r>
    </w:p>
    <w:p>
      <w:pPr>
        <w:pStyle w:val="67"/>
        <w:rPr>
          <w:color w:val="808080"/>
        </w:rPr>
      </w:pPr>
      <w:r>
        <w:t xml:space="preserve">    sl-TimeWindowSizeCBR-r16           </w:t>
      </w:r>
      <w:r>
        <w:rPr>
          <w:color w:val="993366"/>
        </w:rPr>
        <w:t>ENUMERATED</w:t>
      </w:r>
      <w:r>
        <w:t xml:space="preserve"> {ms100, slot100}                                           </w:t>
      </w:r>
      <w:r>
        <w:rPr>
          <w:color w:val="993366"/>
        </w:rPr>
        <w:t>OPTIONAL</w:t>
      </w:r>
      <w:r>
        <w:t xml:space="preserve">,   </w:t>
      </w:r>
      <w:r>
        <w:rPr>
          <w:color w:val="808080"/>
        </w:rPr>
        <w:t>-- Need M</w:t>
      </w:r>
    </w:p>
    <w:p>
      <w:pPr>
        <w:pStyle w:val="67"/>
        <w:rPr>
          <w:color w:val="808080"/>
        </w:rPr>
      </w:pPr>
      <w:r>
        <w:t xml:space="preserve">    sl-TimeWindowSizeCR-r16            </w:t>
      </w:r>
      <w:r>
        <w:rPr>
          <w:color w:val="993366"/>
        </w:rPr>
        <w:t>ENUMERATED</w:t>
      </w:r>
      <w:r>
        <w:t xml:space="preserve"> {ms1000, slot1000}                                         </w:t>
      </w:r>
      <w:r>
        <w:rPr>
          <w:color w:val="993366"/>
        </w:rPr>
        <w:t>OPTIONAL</w:t>
      </w:r>
      <w:r>
        <w:t xml:space="preserve">,   </w:t>
      </w:r>
      <w:r>
        <w:rPr>
          <w:color w:val="808080"/>
        </w:rPr>
        <w:t>-- Need M</w:t>
      </w:r>
    </w:p>
    <w:p>
      <w:pPr>
        <w:pStyle w:val="67"/>
        <w:rPr>
          <w:rFonts w:eastAsia="等线"/>
          <w:color w:val="808080"/>
        </w:rPr>
      </w:pPr>
      <w:r>
        <w:t xml:space="preserve">    </w:t>
      </w:r>
      <w:r>
        <w:rPr>
          <w:rFonts w:eastAsia="等线"/>
        </w:rPr>
        <w:t>sl-PTRS-Config-r16</w:t>
      </w:r>
      <w:r>
        <w:t xml:space="preserve">                 </w:t>
      </w:r>
      <w:r>
        <w:rPr>
          <w:rFonts w:eastAsia="等线"/>
        </w:rPr>
        <w:t>SL-PTRS-Config-r16</w:t>
      </w:r>
      <w:r>
        <w:t xml:space="preserve">                                                    </w:t>
      </w:r>
      <w:r>
        <w:rPr>
          <w:rFonts w:eastAsia="等线"/>
          <w:color w:val="993366"/>
        </w:rPr>
        <w:t>OPTIONAL</w:t>
      </w:r>
      <w:r>
        <w:rPr>
          <w:rFonts w:eastAsia="等线"/>
        </w:rPr>
        <w:t xml:space="preserve">,    </w:t>
      </w:r>
      <w:r>
        <w:rPr>
          <w:rFonts w:eastAsia="等线"/>
          <w:color w:val="808080"/>
        </w:rPr>
        <w:t>-- Need M</w:t>
      </w:r>
    </w:p>
    <w:p>
      <w:pPr>
        <w:pStyle w:val="67"/>
        <w:rPr>
          <w:rFonts w:eastAsia="等线"/>
          <w:color w:val="808080"/>
        </w:rPr>
      </w:pPr>
      <w:r>
        <w:t xml:space="preserve">    </w:t>
      </w:r>
      <w:r>
        <w:rPr>
          <w:rFonts w:eastAsia="等线"/>
        </w:rPr>
        <w:t>sl-UE-SelectedConfigRP-r16</w:t>
      </w:r>
      <w:r>
        <w:t xml:space="preserve">         </w:t>
      </w:r>
      <w:r>
        <w:rPr>
          <w:rFonts w:eastAsia="等线"/>
        </w:rPr>
        <w:t>SL-UE-SelectedConfigRP-r16</w:t>
      </w:r>
      <w:r>
        <w:t xml:space="preserve">                                            </w:t>
      </w:r>
      <w:r>
        <w:rPr>
          <w:color w:val="993366"/>
        </w:rPr>
        <w:t>OPTIONAL</w:t>
      </w:r>
      <w:r>
        <w:t xml:space="preserve">,   </w:t>
      </w:r>
      <w:r>
        <w:rPr>
          <w:color w:val="808080"/>
        </w:rPr>
        <w:t>-- Need M</w:t>
      </w:r>
    </w:p>
    <w:p>
      <w:pPr>
        <w:pStyle w:val="67"/>
        <w:rPr>
          <w:rFonts w:eastAsia="等线"/>
        </w:rPr>
      </w:pPr>
      <w:r>
        <w:t xml:space="preserve">    </w:t>
      </w:r>
      <w:r>
        <w:rPr>
          <w:rFonts w:eastAsia="等线"/>
        </w:rPr>
        <w:t>sl-RxParametersNcell-r16</w:t>
      </w:r>
      <w:r>
        <w:t xml:space="preserve">           </w:t>
      </w:r>
      <w:r>
        <w:rPr>
          <w:rFonts w:eastAsia="等线"/>
          <w:color w:val="993366"/>
        </w:rPr>
        <w:t>SEQUENCE</w:t>
      </w:r>
      <w:r>
        <w:rPr>
          <w:rFonts w:eastAsia="等线"/>
        </w:rPr>
        <w:t xml:space="preserve"> {</w:t>
      </w:r>
    </w:p>
    <w:p>
      <w:pPr>
        <w:pStyle w:val="67"/>
        <w:rPr>
          <w:rFonts w:eastAsia="等线"/>
          <w:color w:val="808080"/>
        </w:rPr>
      </w:pPr>
      <w:r>
        <w:t xml:space="preserve">        </w:t>
      </w:r>
      <w:r>
        <w:rPr>
          <w:rFonts w:eastAsia="等线"/>
        </w:rPr>
        <w:t>sl-TDD-Config</w:t>
      </w:r>
      <w:r>
        <w:t>uration</w:t>
      </w:r>
      <w:r>
        <w:rPr>
          <w:rFonts w:eastAsia="等线"/>
        </w:rPr>
        <w:t>-r16</w:t>
      </w:r>
      <w:r>
        <w:t xml:space="preserve">           </w:t>
      </w:r>
      <w:r>
        <w:rPr>
          <w:rFonts w:eastAsia="等线"/>
        </w:rPr>
        <w:t>TDD-UL-DL-ConfigCommon</w:t>
      </w:r>
      <w:r>
        <w:t xml:space="preserve">                                            </w:t>
      </w:r>
      <w:r>
        <w:rPr>
          <w:rFonts w:eastAsia="等线"/>
          <w:color w:val="993366"/>
        </w:rPr>
        <w:t>OPTIONAL</w:t>
      </w:r>
      <w:r>
        <w:rPr>
          <w:rFonts w:eastAsia="等线"/>
        </w:rPr>
        <w:t>,</w:t>
      </w:r>
      <w:r>
        <w:t xml:space="preserve">   </w:t>
      </w:r>
      <w:r>
        <w:rPr>
          <w:color w:val="808080"/>
        </w:rPr>
        <w:t>-- Need M</w:t>
      </w:r>
    </w:p>
    <w:p>
      <w:pPr>
        <w:pStyle w:val="67"/>
        <w:rPr>
          <w:rFonts w:eastAsia="等线"/>
        </w:rPr>
      </w:pPr>
      <w:r>
        <w:t xml:space="preserve">        </w:t>
      </w:r>
      <w:r>
        <w:rPr>
          <w:rFonts w:eastAsia="等线"/>
        </w:rPr>
        <w:t>sl-SyncConfigIndex-r16</w:t>
      </w:r>
      <w:r>
        <w:t xml:space="preserve">             </w:t>
      </w:r>
      <w:r>
        <w:rPr>
          <w:rFonts w:eastAsia="等线"/>
          <w:color w:val="993366"/>
        </w:rPr>
        <w:t>INTEGER</w:t>
      </w:r>
      <w:r>
        <w:rPr>
          <w:rFonts w:eastAsia="等线"/>
        </w:rPr>
        <w:t xml:space="preserve"> (0..15)</w:t>
      </w:r>
    </w:p>
    <w:p>
      <w:pPr>
        <w:pStyle w:val="67"/>
        <w:rPr>
          <w:rFonts w:eastAsia="等线"/>
          <w:color w:val="808080"/>
        </w:rPr>
      </w:pPr>
      <w:r>
        <w:t xml:space="preserve">    </w:t>
      </w:r>
      <w:r>
        <w:rPr>
          <w:rFonts w:eastAsia="等线"/>
        </w:rPr>
        <w:t>}</w:t>
      </w:r>
      <w:r>
        <w:t xml:space="preserve">                                                                                                        </w:t>
      </w:r>
      <w:r>
        <w:rPr>
          <w:color w:val="993366"/>
        </w:rPr>
        <w:t>OPTIONAL</w:t>
      </w:r>
      <w:r>
        <w:t xml:space="preserve">,   </w:t>
      </w:r>
      <w:r>
        <w:rPr>
          <w:color w:val="808080"/>
        </w:rPr>
        <w:t>-- Need M</w:t>
      </w:r>
    </w:p>
    <w:p>
      <w:pPr>
        <w:pStyle w:val="67"/>
        <w:rPr>
          <w:rFonts w:eastAsia="等线"/>
          <w:color w:val="808080"/>
        </w:rPr>
      </w:pPr>
      <w:r>
        <w:t xml:space="preserve">    sl-ZoneConfigMCR-List-r16          </w:t>
      </w:r>
      <w:r>
        <w:rPr>
          <w:color w:val="993366"/>
        </w:rPr>
        <w:t>SEQUENCE</w:t>
      </w:r>
      <w:r>
        <w:t xml:space="preserve"> (</w:t>
      </w:r>
      <w:r>
        <w:rPr>
          <w:color w:val="993366"/>
        </w:rPr>
        <w:t>SIZE</w:t>
      </w:r>
      <w:r>
        <w:t xml:space="preserve"> (16))</w:t>
      </w:r>
      <w:r>
        <w:rPr>
          <w:color w:val="993366"/>
        </w:rPr>
        <w:t xml:space="preserve"> OF</w:t>
      </w:r>
      <w:r>
        <w:t xml:space="preserve"> SL-ZoneConfigMCR-r16                          </w:t>
      </w:r>
      <w:r>
        <w:rPr>
          <w:color w:val="993366"/>
        </w:rPr>
        <w:t>OPTIONAL</w:t>
      </w:r>
      <w:r>
        <w:t xml:space="preserve">,   </w:t>
      </w:r>
      <w:r>
        <w:rPr>
          <w:color w:val="808080"/>
        </w:rPr>
        <w:t>-- Need M</w:t>
      </w:r>
    </w:p>
    <w:p>
      <w:pPr>
        <w:pStyle w:val="67"/>
        <w:rPr>
          <w:color w:val="808080"/>
        </w:rPr>
      </w:pPr>
      <w:r>
        <w:t xml:space="preserve">    sl-FilterCoefficient-r16           FilterCoefficient                                                     </w:t>
      </w:r>
      <w:r>
        <w:rPr>
          <w:color w:val="993366"/>
        </w:rPr>
        <w:t>OPTIONAL</w:t>
      </w:r>
      <w:r>
        <w:t xml:space="preserve">,   </w:t>
      </w:r>
      <w:r>
        <w:rPr>
          <w:color w:val="808080"/>
        </w:rPr>
        <w:t>-- Need M</w:t>
      </w:r>
    </w:p>
    <w:p>
      <w:pPr>
        <w:pStyle w:val="67"/>
        <w:rPr>
          <w:color w:val="808080"/>
        </w:rPr>
      </w:pPr>
      <w:r>
        <w:t xml:space="preserve">    sl-RB-Number-r16                   </w:t>
      </w:r>
      <w:r>
        <w:rPr>
          <w:color w:val="993366"/>
        </w:rPr>
        <w:t>INTEGER</w:t>
      </w:r>
      <w:r>
        <w:t xml:space="preserve"> (10..275)                                                     </w:t>
      </w:r>
      <w:r>
        <w:rPr>
          <w:color w:val="993366"/>
        </w:rPr>
        <w:t>OPTIONAL</w:t>
      </w:r>
      <w:r>
        <w:t xml:space="preserve">,   </w:t>
      </w:r>
      <w:r>
        <w:rPr>
          <w:color w:val="808080"/>
        </w:rPr>
        <w:t>-- Need M</w:t>
      </w:r>
    </w:p>
    <w:p>
      <w:pPr>
        <w:pStyle w:val="67"/>
        <w:rPr>
          <w:color w:val="808080"/>
        </w:rPr>
      </w:pPr>
      <w:r>
        <w:t xml:space="preserve">    sl-PreemptionEnable-r16            </w:t>
      </w:r>
      <w:r>
        <w:rPr>
          <w:color w:val="993366"/>
        </w:rPr>
        <w:t>ENUMERATED</w:t>
      </w:r>
      <w:r>
        <w:t xml:space="preserve"> {enabled, pl1, pl2, pl3, pl4, pl5, pl6, pl7, pl8}          </w:t>
      </w:r>
      <w:r>
        <w:rPr>
          <w:color w:val="993366"/>
        </w:rPr>
        <w:t>OPTIONAL</w:t>
      </w:r>
      <w:r>
        <w:t xml:space="preserve">,   </w:t>
      </w:r>
      <w:r>
        <w:rPr>
          <w:color w:val="808080"/>
        </w:rPr>
        <w:t>-- Need R</w:t>
      </w:r>
    </w:p>
    <w:p>
      <w:pPr>
        <w:pStyle w:val="67"/>
        <w:rPr>
          <w:color w:val="808080"/>
        </w:rPr>
      </w:pPr>
      <w:r>
        <w:t xml:space="preserve">    sl-PriorityThreshold-UL-URLLC-r16  </w:t>
      </w:r>
      <w:r>
        <w:rPr>
          <w:color w:val="993366"/>
        </w:rPr>
        <w:t>INTEGER</w:t>
      </w:r>
      <w:r>
        <w:t xml:space="preserve"> (1..9)                                                        </w:t>
      </w:r>
      <w:r>
        <w:rPr>
          <w:color w:val="993366"/>
        </w:rPr>
        <w:t>OPTIONAL</w:t>
      </w:r>
      <w:r>
        <w:t xml:space="preserve">,   </w:t>
      </w:r>
      <w:r>
        <w:rPr>
          <w:color w:val="808080"/>
        </w:rPr>
        <w:t>-- Need M</w:t>
      </w:r>
    </w:p>
    <w:p>
      <w:pPr>
        <w:pStyle w:val="67"/>
        <w:rPr>
          <w:color w:val="808080"/>
        </w:rPr>
      </w:pPr>
      <w:r>
        <w:t xml:space="preserve">    sl-PriorityThreshold-r16           </w:t>
      </w:r>
      <w:r>
        <w:rPr>
          <w:color w:val="993366"/>
        </w:rPr>
        <w:t>INTEGER</w:t>
      </w:r>
      <w:r>
        <w:t xml:space="preserve"> (1..9)                                                        </w:t>
      </w:r>
      <w:r>
        <w:rPr>
          <w:color w:val="993366"/>
        </w:rPr>
        <w:t>OPTIONAL</w:t>
      </w:r>
      <w:r>
        <w:t xml:space="preserve">,   </w:t>
      </w:r>
      <w:r>
        <w:rPr>
          <w:color w:val="808080"/>
        </w:rPr>
        <w:t>-- Need M</w:t>
      </w:r>
    </w:p>
    <w:p>
      <w:pPr>
        <w:pStyle w:val="67"/>
        <w:rPr>
          <w:color w:val="808080"/>
        </w:rPr>
      </w:pPr>
      <w:r>
        <w:t xml:space="preserve">    sl-X-Overhead-r16                  </w:t>
      </w:r>
      <w:r>
        <w:rPr>
          <w:color w:val="993366"/>
        </w:rPr>
        <w:t>ENUMERATED</w:t>
      </w:r>
      <w:r>
        <w:t xml:space="preserve"> {n0,n3, n6, n9}                                            </w:t>
      </w:r>
      <w:r>
        <w:rPr>
          <w:color w:val="993366"/>
        </w:rPr>
        <w:t>OPTIONAL</w:t>
      </w:r>
      <w:r>
        <w:t xml:space="preserve">,   </w:t>
      </w:r>
      <w:r>
        <w:rPr>
          <w:color w:val="808080"/>
        </w:rPr>
        <w:t>-- Need S</w:t>
      </w:r>
    </w:p>
    <w:p>
      <w:pPr>
        <w:pStyle w:val="67"/>
        <w:rPr>
          <w:color w:val="808080"/>
        </w:rPr>
      </w:pPr>
      <w:r>
        <w:t xml:space="preserve">    sl-PowerControl-r16                SL-PowerControl-r16                                                   </w:t>
      </w:r>
      <w:r>
        <w:rPr>
          <w:color w:val="993366"/>
        </w:rPr>
        <w:t>OPTIONAL</w:t>
      </w:r>
      <w:r>
        <w:t xml:space="preserve">,   </w:t>
      </w:r>
      <w:r>
        <w:rPr>
          <w:color w:val="808080"/>
        </w:rPr>
        <w:t>-- Need M</w:t>
      </w:r>
    </w:p>
    <w:p>
      <w:pPr>
        <w:pStyle w:val="67"/>
        <w:rPr>
          <w:color w:val="808080"/>
        </w:rPr>
      </w:pPr>
      <w:r>
        <w:t xml:space="preserve">    sl-TxPercentageList-r16            SL-TxPercentageList-r16                                               </w:t>
      </w:r>
      <w:r>
        <w:rPr>
          <w:color w:val="993366"/>
        </w:rPr>
        <w:t>OPTIONAL</w:t>
      </w:r>
      <w:r>
        <w:t xml:space="preserve">,   </w:t>
      </w:r>
      <w:r>
        <w:rPr>
          <w:color w:val="808080"/>
        </w:rPr>
        <w:t>-- Need M</w:t>
      </w:r>
    </w:p>
    <w:p>
      <w:pPr>
        <w:pStyle w:val="67"/>
        <w:rPr>
          <w:color w:val="808080"/>
        </w:rPr>
      </w:pPr>
      <w:r>
        <w:t xml:space="preserve">    sl-MinMaxMCS-List-r16              SL-MinMaxMCS-List-r16                                                 </w:t>
      </w:r>
      <w:r>
        <w:rPr>
          <w:color w:val="993366"/>
        </w:rPr>
        <w:t>OPTIONAL</w:t>
      </w:r>
      <w:r>
        <w:t xml:space="preserve">,   </w:t>
      </w:r>
      <w:r>
        <w:rPr>
          <w:color w:val="808080"/>
        </w:rPr>
        <w:t>-- Need M</w:t>
      </w:r>
    </w:p>
    <w:p>
      <w:pPr>
        <w:pStyle w:val="67"/>
      </w:pPr>
      <w:r>
        <w:t xml:space="preserve">    ...,</w:t>
      </w:r>
    </w:p>
    <w:p>
      <w:pPr>
        <w:pStyle w:val="67"/>
      </w:pPr>
      <w:r>
        <w:t xml:space="preserve">    [[</w:t>
      </w:r>
    </w:p>
    <w:p>
      <w:pPr>
        <w:pStyle w:val="67"/>
        <w:rPr>
          <w:color w:val="808080"/>
        </w:rPr>
      </w:pPr>
      <w:r>
        <w:t xml:space="preserve">    sl-TimeResource-r16                </w:t>
      </w:r>
      <w:r>
        <w:rPr>
          <w:color w:val="993366"/>
        </w:rPr>
        <w:t>BIT</w:t>
      </w:r>
      <w:r>
        <w:t xml:space="preserve"> </w:t>
      </w:r>
      <w:r>
        <w:rPr>
          <w:color w:val="993366"/>
        </w:rPr>
        <w:t>STRING</w:t>
      </w:r>
      <w:r>
        <w:t xml:space="preserve"> (</w:t>
      </w:r>
      <w:r>
        <w:rPr>
          <w:color w:val="993366"/>
        </w:rPr>
        <w:t>SIZE</w:t>
      </w:r>
      <w:r>
        <w:t xml:space="preserve"> (10..160))                                           </w:t>
      </w:r>
      <w:r>
        <w:rPr>
          <w:color w:val="993366"/>
        </w:rPr>
        <w:t>OPTIONAL</w:t>
      </w:r>
      <w:r>
        <w:t xml:space="preserve">    </w:t>
      </w:r>
      <w:r>
        <w:rPr>
          <w:color w:val="808080"/>
        </w:rPr>
        <w:t>-- Need M</w:t>
      </w:r>
    </w:p>
    <w:p>
      <w:pPr>
        <w:pStyle w:val="67"/>
      </w:pPr>
      <w:r>
        <w:t xml:space="preserve">    ]]</w:t>
      </w:r>
    </w:p>
    <w:p>
      <w:pPr>
        <w:pStyle w:val="67"/>
      </w:pPr>
      <w:r>
        <w:t>}</w:t>
      </w:r>
    </w:p>
    <w:p>
      <w:pPr>
        <w:pStyle w:val="67"/>
      </w:pPr>
    </w:p>
    <w:p>
      <w:pPr>
        <w:pStyle w:val="67"/>
      </w:pPr>
      <w:r>
        <w:t xml:space="preserve">SL-ZoneConfigMCR-r16 ::=               </w:t>
      </w:r>
      <w:r>
        <w:rPr>
          <w:color w:val="993366"/>
        </w:rPr>
        <w:t>SEQUENCE</w:t>
      </w:r>
      <w:r>
        <w:t xml:space="preserve"> {</w:t>
      </w:r>
    </w:p>
    <w:p>
      <w:pPr>
        <w:pStyle w:val="67"/>
        <w:rPr>
          <w:rFonts w:eastAsia="等线"/>
        </w:rPr>
      </w:pPr>
      <w:r>
        <w:t xml:space="preserve">    sl-ZoneConfigMCR-Index-r16             </w:t>
      </w:r>
      <w:r>
        <w:rPr>
          <w:color w:val="993366"/>
        </w:rPr>
        <w:t>INTEGER</w:t>
      </w:r>
      <w:r>
        <w:t xml:space="preserve"> (0..15),</w:t>
      </w:r>
    </w:p>
    <w:p>
      <w:pPr>
        <w:pStyle w:val="67"/>
      </w:pPr>
      <w:r>
        <w:t xml:space="preserve">    </w:t>
      </w:r>
      <w:r>
        <w:rPr>
          <w:rFonts w:eastAsia="等线"/>
        </w:rPr>
        <w:t>sl-TransRange</w:t>
      </w:r>
      <w:r>
        <w:t xml:space="preserve">-r16                      </w:t>
      </w:r>
      <w:r>
        <w:rPr>
          <w:color w:val="993366"/>
        </w:rPr>
        <w:t>ENUMERATED</w:t>
      </w:r>
      <w:r>
        <w:t xml:space="preserve"> {m20, m50, m80, m100, m120, m150, m180, m200, m220, m250, m270, m300, m350,</w:t>
      </w:r>
    </w:p>
    <w:p>
      <w:pPr>
        <w:pStyle w:val="67"/>
      </w:pPr>
      <w:r>
        <w:t xml:space="preserve">                                                       m370, m400, m420, m450, m480, m500, m550, m600, m700, m1000, spare9, spare8,</w:t>
      </w:r>
    </w:p>
    <w:p>
      <w:pPr>
        <w:pStyle w:val="67"/>
      </w:pPr>
      <w:r>
        <w:t xml:space="preserve">                                                       spare7, spare6, spare5, spare4, spare3, spare2, spare1}</w:t>
      </w:r>
    </w:p>
    <w:p>
      <w:pPr>
        <w:pStyle w:val="67"/>
        <w:rPr>
          <w:color w:val="808080"/>
        </w:rPr>
      </w:pPr>
      <w:r>
        <w:t xml:space="preserve">                                                                                                             </w:t>
      </w:r>
      <w:r>
        <w:rPr>
          <w:color w:val="993366"/>
        </w:rPr>
        <w:t>OPTIONAL</w:t>
      </w:r>
      <w:r>
        <w:t xml:space="preserve">,   </w:t>
      </w:r>
      <w:r>
        <w:rPr>
          <w:color w:val="808080"/>
        </w:rPr>
        <w:t>-- Need M</w:t>
      </w:r>
    </w:p>
    <w:p>
      <w:pPr>
        <w:pStyle w:val="67"/>
        <w:rPr>
          <w:color w:val="808080"/>
        </w:rPr>
      </w:pPr>
      <w:r>
        <w:t xml:space="preserve">    sl-ZoneConfig-r16                      SL-ZoneConfig-r16                                                 </w:t>
      </w:r>
      <w:r>
        <w:rPr>
          <w:color w:val="993366"/>
        </w:rPr>
        <w:t>OPTIONAL</w:t>
      </w:r>
      <w:r>
        <w:t xml:space="preserve">,   </w:t>
      </w:r>
      <w:r>
        <w:rPr>
          <w:color w:val="808080"/>
        </w:rPr>
        <w:t>-- Need M</w:t>
      </w:r>
    </w:p>
    <w:p>
      <w:pPr>
        <w:pStyle w:val="67"/>
      </w:pPr>
      <w:r>
        <w:t xml:space="preserve">    ...</w:t>
      </w:r>
    </w:p>
    <w:p>
      <w:pPr>
        <w:pStyle w:val="67"/>
      </w:pPr>
      <w:r>
        <w:t>}</w:t>
      </w:r>
    </w:p>
    <w:p>
      <w:pPr>
        <w:pStyle w:val="67"/>
      </w:pPr>
    </w:p>
    <w:p>
      <w:pPr>
        <w:pStyle w:val="67"/>
      </w:pPr>
      <w:r>
        <w:t xml:space="preserve">SL-SyncAllowed-r16 ::=                 </w:t>
      </w:r>
      <w:r>
        <w:rPr>
          <w:color w:val="993366"/>
        </w:rPr>
        <w:t>SEQUENCE</w:t>
      </w:r>
      <w:r>
        <w:t xml:space="preserve"> {</w:t>
      </w:r>
    </w:p>
    <w:p>
      <w:pPr>
        <w:pStyle w:val="67"/>
        <w:rPr>
          <w:rFonts w:eastAsia="等线"/>
          <w:color w:val="808080"/>
        </w:rPr>
      </w:pPr>
      <w:r>
        <w:t xml:space="preserve">    gnss-Sync-r16                          </w:t>
      </w:r>
      <w:r>
        <w:rPr>
          <w:color w:val="993366"/>
        </w:rPr>
        <w:t>ENUMERATED</w:t>
      </w:r>
      <w:r>
        <w:t xml:space="preserve"> {true}                                                 </w:t>
      </w:r>
      <w:r>
        <w:rPr>
          <w:color w:val="993366"/>
        </w:rPr>
        <w:t>OPTIONAL</w:t>
      </w:r>
      <w:r>
        <w:t xml:space="preserve">,   </w:t>
      </w:r>
      <w:r>
        <w:rPr>
          <w:color w:val="808080"/>
        </w:rPr>
        <w:t>-- Need R</w:t>
      </w:r>
    </w:p>
    <w:p>
      <w:pPr>
        <w:pStyle w:val="67"/>
        <w:rPr>
          <w:rFonts w:eastAsia="等线"/>
          <w:color w:val="808080"/>
        </w:rPr>
      </w:pPr>
      <w:r>
        <w:t xml:space="preserve">    gnbEnb-Sync-r16                        </w:t>
      </w:r>
      <w:r>
        <w:rPr>
          <w:color w:val="993366"/>
        </w:rPr>
        <w:t>ENUMERATED</w:t>
      </w:r>
      <w:r>
        <w:t xml:space="preserve"> {true}                                                 </w:t>
      </w:r>
      <w:r>
        <w:rPr>
          <w:color w:val="993366"/>
        </w:rPr>
        <w:t>OPTIONAL</w:t>
      </w:r>
      <w:r>
        <w:t xml:space="preserve">,   </w:t>
      </w:r>
      <w:r>
        <w:rPr>
          <w:color w:val="808080"/>
        </w:rPr>
        <w:t>-- Need R</w:t>
      </w:r>
    </w:p>
    <w:p>
      <w:pPr>
        <w:pStyle w:val="67"/>
        <w:rPr>
          <w:rFonts w:eastAsia="等线"/>
          <w:color w:val="808080"/>
        </w:rPr>
      </w:pPr>
      <w:r>
        <w:t xml:space="preserve">    ue-Sync-r16                            </w:t>
      </w:r>
      <w:r>
        <w:rPr>
          <w:color w:val="993366"/>
        </w:rPr>
        <w:t>ENUMERATED</w:t>
      </w:r>
      <w:r>
        <w:t xml:space="preserve"> {true}                                                 </w:t>
      </w:r>
      <w:r>
        <w:rPr>
          <w:color w:val="993366"/>
        </w:rPr>
        <w:t>OPTIONAL</w:t>
      </w:r>
      <w:r>
        <w:t xml:space="preserve">    </w:t>
      </w:r>
      <w:r>
        <w:rPr>
          <w:color w:val="808080"/>
        </w:rPr>
        <w:t>-- Need R</w:t>
      </w:r>
    </w:p>
    <w:p>
      <w:pPr>
        <w:pStyle w:val="67"/>
      </w:pPr>
      <w:r>
        <w:t>}</w:t>
      </w:r>
    </w:p>
    <w:p>
      <w:pPr>
        <w:pStyle w:val="67"/>
      </w:pPr>
    </w:p>
    <w:p>
      <w:pPr>
        <w:pStyle w:val="67"/>
      </w:pPr>
      <w:r>
        <w:t xml:space="preserve">SL-PSCCH-Config-r16 ::=                </w:t>
      </w:r>
      <w:r>
        <w:rPr>
          <w:color w:val="993366"/>
        </w:rPr>
        <w:t>SEQUENCE</w:t>
      </w:r>
      <w:r>
        <w:t xml:space="preserve"> {</w:t>
      </w:r>
    </w:p>
    <w:p>
      <w:pPr>
        <w:pStyle w:val="67"/>
        <w:rPr>
          <w:color w:val="808080"/>
        </w:rPr>
      </w:pPr>
      <w:r>
        <w:t xml:space="preserve">    sl-TimeResourcePSCCH-r16               </w:t>
      </w:r>
      <w:r>
        <w:rPr>
          <w:color w:val="993366"/>
        </w:rPr>
        <w:t>ENUMERATED</w:t>
      </w:r>
      <w:r>
        <w:t xml:space="preserve"> {n2, n3}                                               </w:t>
      </w:r>
      <w:r>
        <w:rPr>
          <w:color w:val="993366"/>
        </w:rPr>
        <w:t>OPTIONAL</w:t>
      </w:r>
      <w:r>
        <w:t xml:space="preserve">,   </w:t>
      </w:r>
      <w:r>
        <w:rPr>
          <w:color w:val="808080"/>
        </w:rPr>
        <w:t>-- Need M</w:t>
      </w:r>
    </w:p>
    <w:p>
      <w:pPr>
        <w:pStyle w:val="67"/>
        <w:rPr>
          <w:color w:val="808080"/>
        </w:rPr>
      </w:pPr>
      <w:r>
        <w:t xml:space="preserve">    sl-FreqResourcePSCCH-r16               </w:t>
      </w:r>
      <w:r>
        <w:rPr>
          <w:color w:val="993366"/>
        </w:rPr>
        <w:t>ENUMERATED</w:t>
      </w:r>
      <w:r>
        <w:t xml:space="preserve"> {n10,n12, n15, n20, n25}                               </w:t>
      </w:r>
      <w:r>
        <w:rPr>
          <w:color w:val="993366"/>
        </w:rPr>
        <w:t>OPTIONAL</w:t>
      </w:r>
      <w:r>
        <w:t xml:space="preserve">,   </w:t>
      </w:r>
      <w:r>
        <w:rPr>
          <w:color w:val="808080"/>
        </w:rPr>
        <w:t>-- Need M</w:t>
      </w:r>
    </w:p>
    <w:p>
      <w:pPr>
        <w:pStyle w:val="67"/>
        <w:rPr>
          <w:color w:val="808080"/>
        </w:rPr>
      </w:pPr>
      <w:r>
        <w:t xml:space="preserve">    sl-DMRS-ScrambleID-r16                 </w:t>
      </w:r>
      <w:r>
        <w:rPr>
          <w:color w:val="993366"/>
        </w:rPr>
        <w:t>INTEGER</w:t>
      </w:r>
      <w:r>
        <w:t xml:space="preserve"> (0..65535)                                                </w:t>
      </w:r>
      <w:r>
        <w:rPr>
          <w:color w:val="993366"/>
        </w:rPr>
        <w:t>OPTIONAL</w:t>
      </w:r>
      <w:r>
        <w:t xml:space="preserve">,   </w:t>
      </w:r>
      <w:r>
        <w:rPr>
          <w:color w:val="808080"/>
        </w:rPr>
        <w:t>-- Need M</w:t>
      </w:r>
    </w:p>
    <w:p>
      <w:pPr>
        <w:pStyle w:val="67"/>
        <w:rPr>
          <w:color w:val="808080"/>
        </w:rPr>
      </w:pPr>
      <w:r>
        <w:t xml:space="preserve">    sl-NumReservedBits-r16                 </w:t>
      </w:r>
      <w:r>
        <w:rPr>
          <w:color w:val="993366"/>
        </w:rPr>
        <w:t>INTEGER</w:t>
      </w:r>
      <w:r>
        <w:t xml:space="preserve"> (2..4)                                                    </w:t>
      </w:r>
      <w:r>
        <w:rPr>
          <w:color w:val="993366"/>
        </w:rPr>
        <w:t>OPTIONAL</w:t>
      </w:r>
      <w:r>
        <w:t xml:space="preserve">,   </w:t>
      </w:r>
      <w:r>
        <w:rPr>
          <w:color w:val="808080"/>
        </w:rPr>
        <w:t>-- Need M</w:t>
      </w:r>
    </w:p>
    <w:p>
      <w:pPr>
        <w:pStyle w:val="67"/>
      </w:pPr>
      <w:r>
        <w:t xml:space="preserve">   ...</w:t>
      </w:r>
    </w:p>
    <w:p>
      <w:pPr>
        <w:pStyle w:val="67"/>
      </w:pPr>
      <w:r>
        <w:t>}</w:t>
      </w:r>
    </w:p>
    <w:p>
      <w:pPr>
        <w:pStyle w:val="67"/>
      </w:pPr>
    </w:p>
    <w:p>
      <w:pPr>
        <w:pStyle w:val="67"/>
      </w:pPr>
      <w:r>
        <w:t xml:space="preserve">SL-PSSCH-Config-r16 ::=                </w:t>
      </w:r>
      <w:r>
        <w:rPr>
          <w:color w:val="993366"/>
        </w:rPr>
        <w:t>SEQUENCE</w:t>
      </w:r>
      <w:r>
        <w:t xml:space="preserve"> {</w:t>
      </w:r>
    </w:p>
    <w:p>
      <w:pPr>
        <w:pStyle w:val="67"/>
        <w:rPr>
          <w:rFonts w:eastAsia="等线"/>
          <w:color w:val="808080"/>
        </w:rPr>
      </w:pPr>
      <w:r>
        <w:t xml:space="preserve">    sl-PSSCH-DMRS-TimePatternList-r16      </w:t>
      </w:r>
      <w:r>
        <w:rPr>
          <w:color w:val="993366"/>
        </w:rPr>
        <w:t>SEQUENCE</w:t>
      </w:r>
      <w:r>
        <w:t xml:space="preserve"> (</w:t>
      </w:r>
      <w:r>
        <w:rPr>
          <w:color w:val="993366"/>
        </w:rPr>
        <w:t>SIZE</w:t>
      </w:r>
      <w:r>
        <w:t xml:space="preserve"> (1..3))</w:t>
      </w:r>
      <w:r>
        <w:rPr>
          <w:color w:val="993366"/>
        </w:rPr>
        <w:t xml:space="preserve"> OF</w:t>
      </w:r>
      <w:r>
        <w:t xml:space="preserve"> </w:t>
      </w:r>
      <w:r>
        <w:rPr>
          <w:color w:val="993366"/>
        </w:rPr>
        <w:t>INTEGER</w:t>
      </w:r>
      <w:r>
        <w:t xml:space="preserve"> (2..4)                          </w:t>
      </w:r>
      <w:r>
        <w:rPr>
          <w:color w:val="993366"/>
        </w:rPr>
        <w:t>OPTIONAL</w:t>
      </w:r>
      <w:r>
        <w:t xml:space="preserve">,   </w:t>
      </w:r>
      <w:r>
        <w:rPr>
          <w:color w:val="808080"/>
        </w:rPr>
        <w:t>-- Need M</w:t>
      </w:r>
    </w:p>
    <w:p>
      <w:pPr>
        <w:pStyle w:val="67"/>
        <w:rPr>
          <w:color w:val="808080"/>
        </w:rPr>
      </w:pPr>
      <w:r>
        <w:t xml:space="preserve">    sl-BetaOffsets2ndSCI-r16               </w:t>
      </w:r>
      <w:r>
        <w:rPr>
          <w:color w:val="993366"/>
        </w:rPr>
        <w:t>SEQUENCE</w:t>
      </w:r>
      <w:r>
        <w:t xml:space="preserve"> (</w:t>
      </w:r>
      <w:r>
        <w:rPr>
          <w:color w:val="993366"/>
        </w:rPr>
        <w:t>SIZE</w:t>
      </w:r>
      <w:r>
        <w:t xml:space="preserve"> (4))</w:t>
      </w:r>
      <w:r>
        <w:rPr>
          <w:color w:val="993366"/>
        </w:rPr>
        <w:t xml:space="preserve"> OF</w:t>
      </w:r>
      <w:r>
        <w:t xml:space="preserve"> SL-BetaOffsets-r16                         </w:t>
      </w:r>
      <w:r>
        <w:rPr>
          <w:color w:val="993366"/>
        </w:rPr>
        <w:t>OPTIONAL</w:t>
      </w:r>
      <w:r>
        <w:t xml:space="preserve">,   </w:t>
      </w:r>
      <w:r>
        <w:rPr>
          <w:color w:val="808080"/>
        </w:rPr>
        <w:t>-- Need M</w:t>
      </w:r>
    </w:p>
    <w:p>
      <w:pPr>
        <w:pStyle w:val="67"/>
        <w:rPr>
          <w:color w:val="808080"/>
        </w:rPr>
      </w:pPr>
      <w:r>
        <w:t xml:space="preserve">    sl-Scaling-r16                         </w:t>
      </w:r>
      <w:r>
        <w:rPr>
          <w:color w:val="993366"/>
        </w:rPr>
        <w:t>ENUMERATED</w:t>
      </w:r>
      <w:r>
        <w:t xml:space="preserve"> {f0p5, f0p65, f0p8, f1}                                </w:t>
      </w:r>
      <w:r>
        <w:rPr>
          <w:color w:val="993366"/>
        </w:rPr>
        <w:t>OPTIONAL</w:t>
      </w:r>
      <w:r>
        <w:t xml:space="preserve">,   </w:t>
      </w:r>
      <w:r>
        <w:rPr>
          <w:color w:val="808080"/>
        </w:rPr>
        <w:t>-- Need M</w:t>
      </w:r>
    </w:p>
    <w:p>
      <w:pPr>
        <w:pStyle w:val="67"/>
      </w:pPr>
      <w:r>
        <w:t xml:space="preserve">   ...</w:t>
      </w:r>
    </w:p>
    <w:p>
      <w:pPr>
        <w:pStyle w:val="67"/>
      </w:pPr>
      <w:r>
        <w:t>}</w:t>
      </w:r>
    </w:p>
    <w:p>
      <w:pPr>
        <w:pStyle w:val="67"/>
      </w:pPr>
    </w:p>
    <w:p>
      <w:pPr>
        <w:pStyle w:val="67"/>
      </w:pPr>
      <w:r>
        <w:t xml:space="preserve">SL-PSFCH-Config-r16 ::=                </w:t>
      </w:r>
      <w:r>
        <w:rPr>
          <w:color w:val="993366"/>
        </w:rPr>
        <w:t>SEQUENCE</w:t>
      </w:r>
      <w:r>
        <w:t xml:space="preserve"> {</w:t>
      </w:r>
    </w:p>
    <w:p>
      <w:pPr>
        <w:pStyle w:val="67"/>
        <w:rPr>
          <w:rFonts w:eastAsia="等线"/>
          <w:color w:val="808080"/>
        </w:rPr>
      </w:pPr>
      <w:r>
        <w:t xml:space="preserve">    sl-PSFCH-Period-r16                    </w:t>
      </w:r>
      <w:r>
        <w:rPr>
          <w:color w:val="993366"/>
        </w:rPr>
        <w:t>ENUMERATED</w:t>
      </w:r>
      <w:r>
        <w:t xml:space="preserve"> {sl0, sl1, sl2, sl4}                                   </w:t>
      </w:r>
      <w:r>
        <w:rPr>
          <w:color w:val="993366"/>
        </w:rPr>
        <w:t>OPTIONAL</w:t>
      </w:r>
      <w:r>
        <w:t xml:space="preserve">,   </w:t>
      </w:r>
      <w:r>
        <w:rPr>
          <w:color w:val="808080"/>
        </w:rPr>
        <w:t>-- Need M</w:t>
      </w:r>
    </w:p>
    <w:p>
      <w:pPr>
        <w:pStyle w:val="67"/>
        <w:rPr>
          <w:color w:val="808080"/>
        </w:rPr>
      </w:pPr>
      <w:r>
        <w:t xml:space="preserve">    sl-PSFCH-RB-Set-r16                    </w:t>
      </w:r>
      <w:r>
        <w:rPr>
          <w:color w:val="993366"/>
        </w:rPr>
        <w:t>BIT</w:t>
      </w:r>
      <w:r>
        <w:t xml:space="preserve"> </w:t>
      </w:r>
      <w:r>
        <w:rPr>
          <w:color w:val="993366"/>
        </w:rPr>
        <w:t>STRING</w:t>
      </w:r>
      <w:r>
        <w:t xml:space="preserve"> (</w:t>
      </w:r>
      <w:r>
        <w:rPr>
          <w:color w:val="993366"/>
        </w:rPr>
        <w:t>SIZE</w:t>
      </w:r>
      <w:r>
        <w:t xml:space="preserve"> (10..275))                                       </w:t>
      </w:r>
      <w:r>
        <w:rPr>
          <w:color w:val="993366"/>
        </w:rPr>
        <w:t>OPTIONAL</w:t>
      </w:r>
      <w:r>
        <w:t xml:space="preserve">,   </w:t>
      </w:r>
      <w:r>
        <w:rPr>
          <w:color w:val="808080"/>
        </w:rPr>
        <w:t>-- Need M</w:t>
      </w:r>
    </w:p>
    <w:p>
      <w:pPr>
        <w:pStyle w:val="67"/>
        <w:rPr>
          <w:color w:val="808080"/>
        </w:rPr>
      </w:pPr>
      <w:r>
        <w:t xml:space="preserve">    sl-NumMuxCS-Pair-r16                   </w:t>
      </w:r>
      <w:r>
        <w:rPr>
          <w:color w:val="993366"/>
        </w:rPr>
        <w:t>ENUMERATED</w:t>
      </w:r>
      <w:r>
        <w:t xml:space="preserve"> {n1, n2, n3, n6}                                       </w:t>
      </w:r>
      <w:r>
        <w:rPr>
          <w:color w:val="993366"/>
        </w:rPr>
        <w:t>OPTIONAL</w:t>
      </w:r>
      <w:r>
        <w:t xml:space="preserve">,   </w:t>
      </w:r>
      <w:r>
        <w:rPr>
          <w:color w:val="808080"/>
        </w:rPr>
        <w:t>-- Need M</w:t>
      </w:r>
    </w:p>
    <w:p>
      <w:pPr>
        <w:pStyle w:val="67"/>
        <w:rPr>
          <w:color w:val="808080"/>
        </w:rPr>
      </w:pPr>
      <w:r>
        <w:t xml:space="preserve">    sl-MinTimeGapPSFCH-r16                 </w:t>
      </w:r>
      <w:r>
        <w:rPr>
          <w:color w:val="993366"/>
        </w:rPr>
        <w:t>ENUMERATED</w:t>
      </w:r>
      <w:r>
        <w:t xml:space="preserve"> {sl2, sl3}                                             </w:t>
      </w:r>
      <w:r>
        <w:rPr>
          <w:color w:val="993366"/>
        </w:rPr>
        <w:t>OPTIONAL</w:t>
      </w:r>
      <w:r>
        <w:t xml:space="preserve">,   </w:t>
      </w:r>
      <w:r>
        <w:rPr>
          <w:color w:val="808080"/>
        </w:rPr>
        <w:t>-- Need M</w:t>
      </w:r>
    </w:p>
    <w:p>
      <w:pPr>
        <w:pStyle w:val="67"/>
        <w:rPr>
          <w:rFonts w:eastAsia="等线"/>
          <w:color w:val="808080"/>
        </w:rPr>
      </w:pPr>
      <w:r>
        <w:t xml:space="preserve">    sl-PSFCH-HopID-r16                     </w:t>
      </w:r>
      <w:r>
        <w:rPr>
          <w:color w:val="993366"/>
        </w:rPr>
        <w:t>INTEGER</w:t>
      </w:r>
      <w:r>
        <w:t xml:space="preserve"> (0..1023)                                                 </w:t>
      </w:r>
      <w:r>
        <w:rPr>
          <w:color w:val="993366"/>
        </w:rPr>
        <w:t>OPTIONAL</w:t>
      </w:r>
      <w:r>
        <w:t xml:space="preserve">,   </w:t>
      </w:r>
      <w:r>
        <w:rPr>
          <w:color w:val="808080"/>
        </w:rPr>
        <w:t>-- Need M</w:t>
      </w:r>
    </w:p>
    <w:p>
      <w:pPr>
        <w:pStyle w:val="67"/>
        <w:rPr>
          <w:rFonts w:eastAsia="等线"/>
          <w:color w:val="808080"/>
        </w:rPr>
      </w:pPr>
      <w:r>
        <w:t xml:space="preserve">    sl-PSFCH-CandidateResourceType-r16     </w:t>
      </w:r>
      <w:r>
        <w:rPr>
          <w:color w:val="993366"/>
        </w:rPr>
        <w:t>ENUMERATED</w:t>
      </w:r>
      <w:r>
        <w:t xml:space="preserve"> {startSubCH, allocSubCH}                               </w:t>
      </w:r>
      <w:r>
        <w:rPr>
          <w:color w:val="993366"/>
        </w:rPr>
        <w:t>OPTIONAL</w:t>
      </w:r>
      <w:r>
        <w:t xml:space="preserve">,   </w:t>
      </w:r>
      <w:r>
        <w:rPr>
          <w:color w:val="808080"/>
        </w:rPr>
        <w:t>-- Need M</w:t>
      </w:r>
    </w:p>
    <w:p>
      <w:pPr>
        <w:pStyle w:val="67"/>
      </w:pPr>
      <w:r>
        <w:t xml:space="preserve">   ...</w:t>
      </w:r>
    </w:p>
    <w:p>
      <w:pPr>
        <w:pStyle w:val="67"/>
      </w:pPr>
      <w:r>
        <w:t>}</w:t>
      </w:r>
    </w:p>
    <w:p>
      <w:pPr>
        <w:pStyle w:val="67"/>
      </w:pPr>
      <w:r>
        <w:t xml:space="preserve">SL-PTRS-Config-r16 ::=                 </w:t>
      </w:r>
      <w:r>
        <w:rPr>
          <w:color w:val="993366"/>
        </w:rPr>
        <w:t>SEQUENCE</w:t>
      </w:r>
      <w:r>
        <w:t xml:space="preserve"> {</w:t>
      </w:r>
    </w:p>
    <w:p>
      <w:pPr>
        <w:pStyle w:val="67"/>
        <w:rPr>
          <w:color w:val="808080"/>
        </w:rPr>
      </w:pPr>
      <w:r>
        <w:t xml:space="preserve">    sl-PTRS-FreqDensity-r16                </w:t>
      </w:r>
      <w:r>
        <w:rPr>
          <w:color w:val="993366"/>
        </w:rPr>
        <w:t>SEQUENCE</w:t>
      </w:r>
      <w:r>
        <w:t xml:space="preserve"> (</w:t>
      </w:r>
      <w:r>
        <w:rPr>
          <w:color w:val="993366"/>
        </w:rPr>
        <w:t>SIZE</w:t>
      </w:r>
      <w:r>
        <w:t xml:space="preserve"> (2))</w:t>
      </w:r>
      <w:r>
        <w:rPr>
          <w:color w:val="993366"/>
        </w:rPr>
        <w:t xml:space="preserve"> OF</w:t>
      </w:r>
      <w:r>
        <w:t xml:space="preserve"> </w:t>
      </w:r>
      <w:r>
        <w:rPr>
          <w:color w:val="993366"/>
        </w:rPr>
        <w:t>INTEGER</w:t>
      </w:r>
      <w:r>
        <w:t xml:space="preserve"> (1..276)                           </w:t>
      </w:r>
      <w:r>
        <w:rPr>
          <w:color w:val="993366"/>
        </w:rPr>
        <w:t>OPTIONAL</w:t>
      </w:r>
      <w:r>
        <w:t xml:space="preserve">,   </w:t>
      </w:r>
      <w:r>
        <w:rPr>
          <w:color w:val="808080"/>
        </w:rPr>
        <w:t>-- Need M</w:t>
      </w:r>
    </w:p>
    <w:p>
      <w:pPr>
        <w:pStyle w:val="67"/>
        <w:rPr>
          <w:color w:val="808080"/>
        </w:rPr>
      </w:pPr>
      <w:r>
        <w:t xml:space="preserve">    sl-PTRS-TimeDensity-r16                </w:t>
      </w:r>
      <w:r>
        <w:rPr>
          <w:color w:val="993366"/>
        </w:rPr>
        <w:t>SEQUENCE</w:t>
      </w:r>
      <w:r>
        <w:t xml:space="preserve"> (</w:t>
      </w:r>
      <w:r>
        <w:rPr>
          <w:color w:val="993366"/>
        </w:rPr>
        <w:t>SIZE</w:t>
      </w:r>
      <w:r>
        <w:t xml:space="preserve"> (3))</w:t>
      </w:r>
      <w:r>
        <w:rPr>
          <w:color w:val="993366"/>
        </w:rPr>
        <w:t xml:space="preserve"> OF</w:t>
      </w:r>
      <w:r>
        <w:t xml:space="preserve"> </w:t>
      </w:r>
      <w:r>
        <w:rPr>
          <w:color w:val="993366"/>
        </w:rPr>
        <w:t>INTEGER</w:t>
      </w:r>
      <w:r>
        <w:t xml:space="preserve"> (0..29)                            </w:t>
      </w:r>
      <w:r>
        <w:rPr>
          <w:color w:val="993366"/>
        </w:rPr>
        <w:t>OPTIONAL</w:t>
      </w:r>
      <w:r>
        <w:t xml:space="preserve">,   </w:t>
      </w:r>
      <w:r>
        <w:rPr>
          <w:color w:val="808080"/>
        </w:rPr>
        <w:t>-- Need M</w:t>
      </w:r>
    </w:p>
    <w:p>
      <w:pPr>
        <w:pStyle w:val="67"/>
        <w:rPr>
          <w:color w:val="808080"/>
        </w:rPr>
      </w:pPr>
      <w:r>
        <w:t xml:space="preserve">    sl-PTRS-RE-Offset-r16                  </w:t>
      </w:r>
      <w:r>
        <w:rPr>
          <w:color w:val="993366"/>
        </w:rPr>
        <w:t>ENUMERATED</w:t>
      </w:r>
      <w:r>
        <w:t xml:space="preserve"> {offset01, offset10, offset11}                         </w:t>
      </w:r>
      <w:r>
        <w:rPr>
          <w:color w:val="993366"/>
        </w:rPr>
        <w:t>OPTIONAL</w:t>
      </w:r>
      <w:r>
        <w:t xml:space="preserve">,   </w:t>
      </w:r>
      <w:r>
        <w:rPr>
          <w:color w:val="808080"/>
        </w:rPr>
        <w:t>-- Need M</w:t>
      </w:r>
    </w:p>
    <w:p>
      <w:pPr>
        <w:pStyle w:val="67"/>
        <w:rPr>
          <w:rFonts w:eastAsia="等线"/>
        </w:rPr>
      </w:pPr>
      <w:r>
        <w:t xml:space="preserve">    </w:t>
      </w:r>
      <w:r>
        <w:rPr>
          <w:rFonts w:eastAsia="等线"/>
        </w:rPr>
        <w:t>...</w:t>
      </w:r>
    </w:p>
    <w:p>
      <w:pPr>
        <w:pStyle w:val="67"/>
      </w:pPr>
      <w:r>
        <w:t>}</w:t>
      </w:r>
    </w:p>
    <w:p>
      <w:pPr>
        <w:pStyle w:val="67"/>
      </w:pPr>
    </w:p>
    <w:p>
      <w:pPr>
        <w:pStyle w:val="67"/>
      </w:pPr>
      <w:r>
        <w:t>SL-</w:t>
      </w:r>
      <w:r>
        <w:rPr>
          <w:rFonts w:eastAsia="等线"/>
        </w:rPr>
        <w:t>UE-SelectedConfigRP</w:t>
      </w:r>
      <w:r>
        <w:t xml:space="preserve">-r16 ::=         </w:t>
      </w:r>
      <w:r>
        <w:rPr>
          <w:color w:val="993366"/>
        </w:rPr>
        <w:t>SEQUENCE</w:t>
      </w:r>
      <w:r>
        <w:t xml:space="preserve"> {</w:t>
      </w:r>
    </w:p>
    <w:p>
      <w:pPr>
        <w:pStyle w:val="67"/>
        <w:rPr>
          <w:rFonts w:eastAsia="等线"/>
          <w:color w:val="808080"/>
        </w:rPr>
      </w:pPr>
      <w:r>
        <w:t xml:space="preserve">    sl-CBR-PriorityTxConfigList-r16        SL-CBR-PriorityTxConfigList-r16                                  </w:t>
      </w:r>
      <w:r>
        <w:rPr>
          <w:color w:val="993366"/>
        </w:rPr>
        <w:t>OPTIONAL</w:t>
      </w:r>
      <w:r>
        <w:t xml:space="preserve">,   </w:t>
      </w:r>
      <w:r>
        <w:rPr>
          <w:color w:val="808080"/>
        </w:rPr>
        <w:t>-- Need M</w:t>
      </w:r>
    </w:p>
    <w:p>
      <w:pPr>
        <w:pStyle w:val="67"/>
        <w:rPr>
          <w:color w:val="808080"/>
        </w:rPr>
      </w:pPr>
      <w:r>
        <w:t xml:space="preserve">    sl-Thres-RSRP-List-r16                 SL-Thres-RSRP-List-r16                                            </w:t>
      </w:r>
      <w:r>
        <w:rPr>
          <w:color w:val="993366"/>
        </w:rPr>
        <w:t>OPTIONAL</w:t>
      </w:r>
      <w:r>
        <w:t xml:space="preserve">,   </w:t>
      </w:r>
      <w:r>
        <w:rPr>
          <w:color w:val="808080"/>
        </w:rPr>
        <w:t>-- Need M</w:t>
      </w:r>
    </w:p>
    <w:p>
      <w:pPr>
        <w:pStyle w:val="67"/>
        <w:rPr>
          <w:color w:val="808080"/>
        </w:rPr>
      </w:pPr>
      <w:r>
        <w:t xml:space="preserve">    sl-MultiReserveResource-r16            </w:t>
      </w:r>
      <w:r>
        <w:rPr>
          <w:color w:val="993366"/>
        </w:rPr>
        <w:t>ENUMERATED</w:t>
      </w:r>
      <w:r>
        <w:t xml:space="preserve"> {enabled}                                              </w:t>
      </w:r>
      <w:r>
        <w:rPr>
          <w:color w:val="993366"/>
        </w:rPr>
        <w:t>OPTIONAL</w:t>
      </w:r>
      <w:r>
        <w:t xml:space="preserve">,   </w:t>
      </w:r>
      <w:r>
        <w:rPr>
          <w:color w:val="808080"/>
        </w:rPr>
        <w:t>-- Need M</w:t>
      </w:r>
    </w:p>
    <w:p>
      <w:pPr>
        <w:pStyle w:val="67"/>
        <w:rPr>
          <w:color w:val="808080"/>
        </w:rPr>
      </w:pPr>
      <w:r>
        <w:t xml:space="preserve">    sl-MaxNumPerReserve-r16                </w:t>
      </w:r>
      <w:r>
        <w:rPr>
          <w:color w:val="993366"/>
        </w:rPr>
        <w:t>ENUMERATED</w:t>
      </w:r>
      <w:r>
        <w:t xml:space="preserve"> {n2, n3}                                               </w:t>
      </w:r>
      <w:r>
        <w:rPr>
          <w:color w:val="993366"/>
        </w:rPr>
        <w:t>OPTIONAL</w:t>
      </w:r>
      <w:r>
        <w:t xml:space="preserve">,   </w:t>
      </w:r>
      <w:r>
        <w:rPr>
          <w:color w:val="808080"/>
        </w:rPr>
        <w:t>-- Need M</w:t>
      </w:r>
    </w:p>
    <w:p>
      <w:pPr>
        <w:pStyle w:val="67"/>
        <w:rPr>
          <w:color w:val="808080"/>
        </w:rPr>
      </w:pPr>
      <w:r>
        <w:t xml:space="preserve">    sl-SensingWindow-r16                   </w:t>
      </w:r>
      <w:r>
        <w:rPr>
          <w:color w:val="993366"/>
        </w:rPr>
        <w:t>ENUMERATED</w:t>
      </w:r>
      <w:r>
        <w:t xml:space="preserve"> {ms100, ms1100}                                        </w:t>
      </w:r>
      <w:r>
        <w:rPr>
          <w:color w:val="993366"/>
        </w:rPr>
        <w:t>OPTIONAL</w:t>
      </w:r>
      <w:r>
        <w:t xml:space="preserve">,   </w:t>
      </w:r>
      <w:r>
        <w:rPr>
          <w:color w:val="808080"/>
        </w:rPr>
        <w:t>-- Need M</w:t>
      </w:r>
    </w:p>
    <w:p>
      <w:pPr>
        <w:pStyle w:val="67"/>
        <w:rPr>
          <w:color w:val="808080"/>
        </w:rPr>
      </w:pPr>
      <w:r>
        <w:t xml:space="preserve">    sl-SelectionWindowList-r16             SL-SelectionWindowList-r16                                        </w:t>
      </w:r>
      <w:r>
        <w:rPr>
          <w:color w:val="993366"/>
        </w:rPr>
        <w:t>OPTIONAL</w:t>
      </w:r>
      <w:r>
        <w:t xml:space="preserve">,   </w:t>
      </w:r>
      <w:r>
        <w:rPr>
          <w:color w:val="808080"/>
        </w:rPr>
        <w:t>-- Need M</w:t>
      </w:r>
    </w:p>
    <w:p>
      <w:pPr>
        <w:pStyle w:val="67"/>
        <w:rPr>
          <w:color w:val="808080"/>
        </w:rPr>
      </w:pPr>
      <w:r>
        <w:t xml:space="preserve">    sl-ResourceReservePeriodList-r16       </w:t>
      </w:r>
      <w:r>
        <w:rPr>
          <w:color w:val="993366"/>
        </w:rPr>
        <w:t>SEQUENCE</w:t>
      </w:r>
      <w:r>
        <w:t xml:space="preserve"> (</w:t>
      </w:r>
      <w:r>
        <w:rPr>
          <w:color w:val="993366"/>
        </w:rPr>
        <w:t>SIZE</w:t>
      </w:r>
      <w:r>
        <w:t xml:space="preserve"> (1..16))</w:t>
      </w:r>
      <w:r>
        <w:rPr>
          <w:color w:val="993366"/>
        </w:rPr>
        <w:t xml:space="preserve"> OF</w:t>
      </w:r>
      <w:r>
        <w:t xml:space="preserve"> SL-ResourceReservePeriod-r16           </w:t>
      </w:r>
      <w:r>
        <w:rPr>
          <w:color w:val="993366"/>
        </w:rPr>
        <w:t>OPTIONAL</w:t>
      </w:r>
      <w:r>
        <w:t xml:space="preserve">,   </w:t>
      </w:r>
      <w:r>
        <w:rPr>
          <w:color w:val="808080"/>
        </w:rPr>
        <w:t>-- Need M</w:t>
      </w:r>
    </w:p>
    <w:p>
      <w:pPr>
        <w:pStyle w:val="67"/>
        <w:rPr>
          <w:rFonts w:eastAsia="等线"/>
        </w:rPr>
      </w:pPr>
      <w:r>
        <w:t xml:space="preserve">    sl-RS-ForSensing-r16                   </w:t>
      </w:r>
      <w:r>
        <w:rPr>
          <w:color w:val="993366"/>
        </w:rPr>
        <w:t>ENUMERATED</w:t>
      </w:r>
      <w:r>
        <w:t xml:space="preserve"> {pscch, pssch},</w:t>
      </w:r>
    </w:p>
    <w:p>
      <w:pPr>
        <w:pStyle w:val="67"/>
        <w:rPr>
          <w:rFonts w:eastAsia="等线"/>
        </w:rPr>
      </w:pPr>
      <w:r>
        <w:t xml:space="preserve">    </w:t>
      </w:r>
      <w:r>
        <w:rPr>
          <w:rFonts w:eastAsia="等线"/>
        </w:rPr>
        <w:t>...,</w:t>
      </w:r>
    </w:p>
    <w:p>
      <w:pPr>
        <w:pStyle w:val="67"/>
        <w:rPr>
          <w:rFonts w:eastAsia="等线"/>
        </w:rPr>
      </w:pPr>
      <w:r>
        <w:t xml:space="preserve">    </w:t>
      </w:r>
      <w:r>
        <w:rPr>
          <w:rFonts w:eastAsia="等线"/>
        </w:rPr>
        <w:t>[[</w:t>
      </w:r>
    </w:p>
    <w:p>
      <w:pPr>
        <w:pStyle w:val="67"/>
        <w:rPr>
          <w:rFonts w:eastAsia="等线"/>
          <w:color w:val="808080"/>
        </w:rPr>
      </w:pPr>
      <w:r>
        <w:t xml:space="preserve">    </w:t>
      </w:r>
      <w:r>
        <w:rPr>
          <w:rFonts w:eastAsia="等线"/>
        </w:rPr>
        <w:t>sl-CBR-PriorityTxConfigList-v1650</w:t>
      </w:r>
      <w:r>
        <w:t xml:space="preserve">      </w:t>
      </w:r>
      <w:r>
        <w:rPr>
          <w:rFonts w:eastAsia="等线"/>
        </w:rPr>
        <w:t>SL-CBR-PriorityTxConfigList-v1650</w:t>
      </w:r>
      <w:r>
        <w:t xml:space="preserve">                                 </w:t>
      </w:r>
      <w:r>
        <w:rPr>
          <w:rFonts w:eastAsia="等线"/>
          <w:color w:val="993366"/>
        </w:rPr>
        <w:t>OPTIONAL</w:t>
      </w:r>
      <w:r>
        <w:t xml:space="preserve">    </w:t>
      </w:r>
      <w:r>
        <w:rPr>
          <w:rFonts w:eastAsia="等线"/>
          <w:color w:val="808080"/>
        </w:rPr>
        <w:t>--</w:t>
      </w:r>
      <w:r>
        <w:rPr>
          <w:color w:val="808080"/>
        </w:rPr>
        <w:t xml:space="preserve"> </w:t>
      </w:r>
      <w:r>
        <w:rPr>
          <w:rFonts w:eastAsia="等线"/>
          <w:color w:val="808080"/>
        </w:rPr>
        <w:t>Need M</w:t>
      </w:r>
    </w:p>
    <w:p>
      <w:pPr>
        <w:pStyle w:val="67"/>
        <w:rPr>
          <w:rFonts w:eastAsia="等线"/>
        </w:rPr>
      </w:pPr>
      <w:r>
        <w:t xml:space="preserve">    </w:t>
      </w:r>
      <w:r>
        <w:rPr>
          <w:rFonts w:eastAsia="等线"/>
        </w:rPr>
        <w:t>]]</w:t>
      </w:r>
    </w:p>
    <w:p>
      <w:pPr>
        <w:pStyle w:val="67"/>
      </w:pPr>
      <w:r>
        <w:t>}</w:t>
      </w:r>
    </w:p>
    <w:p>
      <w:pPr>
        <w:pStyle w:val="67"/>
      </w:pPr>
    </w:p>
    <w:p>
      <w:pPr>
        <w:pStyle w:val="67"/>
      </w:pPr>
      <w:r>
        <w:t xml:space="preserve">SL-ResourceReservePeriod-r16 ::=       </w:t>
      </w:r>
      <w:r>
        <w:rPr>
          <w:color w:val="993366"/>
        </w:rPr>
        <w:t>CHOICE</w:t>
      </w:r>
      <w:r>
        <w:t xml:space="preserve"> {</w:t>
      </w:r>
    </w:p>
    <w:p>
      <w:pPr>
        <w:pStyle w:val="67"/>
      </w:pPr>
      <w:r>
        <w:t xml:space="preserve">    sl-ResourceReservePeriod1-r16          </w:t>
      </w:r>
      <w:r>
        <w:rPr>
          <w:color w:val="993366"/>
        </w:rPr>
        <w:t>ENUMERATED</w:t>
      </w:r>
      <w:r>
        <w:t xml:space="preserve"> {ms0, ms100, ms200, ms300, ms400, ms500, ms600, ms700, ms800, ms900, ms1000},</w:t>
      </w:r>
    </w:p>
    <w:p>
      <w:pPr>
        <w:pStyle w:val="67"/>
      </w:pPr>
      <w:r>
        <w:t xml:space="preserve">    sl-ResourceReservePeriod2-r16          </w:t>
      </w:r>
      <w:r>
        <w:rPr>
          <w:color w:val="993366"/>
        </w:rPr>
        <w:t>INTEGER</w:t>
      </w:r>
      <w:r>
        <w:t xml:space="preserve"> (1..99)</w:t>
      </w:r>
    </w:p>
    <w:p>
      <w:pPr>
        <w:pStyle w:val="67"/>
      </w:pPr>
      <w:r>
        <w:t>}</w:t>
      </w:r>
    </w:p>
    <w:p>
      <w:pPr>
        <w:pStyle w:val="67"/>
      </w:pPr>
    </w:p>
    <w:p>
      <w:pPr>
        <w:pStyle w:val="67"/>
      </w:pPr>
      <w:r>
        <w:t xml:space="preserve">SL-SelectionWindowList-r16 ::=         </w:t>
      </w:r>
      <w:r>
        <w:rPr>
          <w:color w:val="993366"/>
        </w:rPr>
        <w:t>SEQUENCE</w:t>
      </w:r>
      <w:r>
        <w:t xml:space="preserve"> (</w:t>
      </w:r>
      <w:r>
        <w:rPr>
          <w:color w:val="993366"/>
        </w:rPr>
        <w:t>SIZE</w:t>
      </w:r>
      <w:r>
        <w:t xml:space="preserve"> (8))</w:t>
      </w:r>
      <w:r>
        <w:rPr>
          <w:color w:val="993366"/>
        </w:rPr>
        <w:t xml:space="preserve"> OF</w:t>
      </w:r>
      <w:r>
        <w:t xml:space="preserve"> SL-SelectionWindowConfig-r16</w:t>
      </w:r>
    </w:p>
    <w:p>
      <w:pPr>
        <w:pStyle w:val="67"/>
      </w:pPr>
    </w:p>
    <w:p>
      <w:pPr>
        <w:pStyle w:val="67"/>
      </w:pPr>
      <w:r>
        <w:t xml:space="preserve">SL-SelectionWindowConfig-r16 ::=       </w:t>
      </w:r>
      <w:r>
        <w:rPr>
          <w:color w:val="993366"/>
        </w:rPr>
        <w:t>SEQUENCE</w:t>
      </w:r>
      <w:r>
        <w:t xml:space="preserve"> {</w:t>
      </w:r>
    </w:p>
    <w:p>
      <w:pPr>
        <w:pStyle w:val="67"/>
      </w:pPr>
      <w:r>
        <w:t xml:space="preserve">    sl-Priority-r16                        </w:t>
      </w:r>
      <w:r>
        <w:rPr>
          <w:color w:val="993366"/>
        </w:rPr>
        <w:t>INTEGER</w:t>
      </w:r>
      <w:r>
        <w:t xml:space="preserve"> (1..8),</w:t>
      </w:r>
    </w:p>
    <w:p>
      <w:pPr>
        <w:pStyle w:val="67"/>
      </w:pPr>
      <w:r>
        <w:t xml:space="preserve">    sl-SelectionWindow-r16                 </w:t>
      </w:r>
      <w:r>
        <w:rPr>
          <w:color w:val="993366"/>
        </w:rPr>
        <w:t>ENUMERATED</w:t>
      </w:r>
      <w:r>
        <w:t xml:space="preserve"> {n1, n5, n10, n20}</w:t>
      </w:r>
    </w:p>
    <w:p>
      <w:pPr>
        <w:pStyle w:val="67"/>
      </w:pPr>
      <w:r>
        <w:t>}</w:t>
      </w:r>
    </w:p>
    <w:p>
      <w:pPr>
        <w:pStyle w:val="67"/>
      </w:pPr>
    </w:p>
    <w:p>
      <w:pPr>
        <w:pStyle w:val="67"/>
      </w:pPr>
      <w:r>
        <w:t xml:space="preserve">SL-TxPercentageList-r16 ::=            </w:t>
      </w:r>
      <w:r>
        <w:rPr>
          <w:color w:val="993366"/>
        </w:rPr>
        <w:t>SEQUENCE</w:t>
      </w:r>
      <w:r>
        <w:t xml:space="preserve"> (</w:t>
      </w:r>
      <w:r>
        <w:rPr>
          <w:color w:val="993366"/>
        </w:rPr>
        <w:t>SIZE</w:t>
      </w:r>
      <w:r>
        <w:t xml:space="preserve"> (8))</w:t>
      </w:r>
      <w:r>
        <w:rPr>
          <w:color w:val="993366"/>
        </w:rPr>
        <w:t xml:space="preserve"> OF</w:t>
      </w:r>
      <w:r>
        <w:t xml:space="preserve"> SL-TxPercentageConfig-r16</w:t>
      </w:r>
    </w:p>
    <w:p>
      <w:pPr>
        <w:pStyle w:val="67"/>
      </w:pPr>
    </w:p>
    <w:p>
      <w:pPr>
        <w:pStyle w:val="67"/>
      </w:pPr>
      <w:r>
        <w:t xml:space="preserve">SL-TxPercentageConfig-r16 ::=          </w:t>
      </w:r>
      <w:r>
        <w:rPr>
          <w:color w:val="993366"/>
        </w:rPr>
        <w:t>SEQUENCE</w:t>
      </w:r>
      <w:r>
        <w:t xml:space="preserve"> {</w:t>
      </w:r>
    </w:p>
    <w:p>
      <w:pPr>
        <w:pStyle w:val="67"/>
      </w:pPr>
      <w:r>
        <w:t xml:space="preserve">    sl-Priority-r16                        </w:t>
      </w:r>
      <w:r>
        <w:rPr>
          <w:color w:val="993366"/>
        </w:rPr>
        <w:t>INTEGER</w:t>
      </w:r>
      <w:r>
        <w:t xml:space="preserve"> (1..8),</w:t>
      </w:r>
    </w:p>
    <w:p>
      <w:pPr>
        <w:pStyle w:val="67"/>
      </w:pPr>
      <w:r>
        <w:t xml:space="preserve">    sl-TxPercentage-r16                    </w:t>
      </w:r>
      <w:r>
        <w:rPr>
          <w:color w:val="993366"/>
        </w:rPr>
        <w:t>ENUMERATED</w:t>
      </w:r>
      <w:r>
        <w:t xml:space="preserve"> {p20, p35, p50}</w:t>
      </w:r>
    </w:p>
    <w:p>
      <w:pPr>
        <w:pStyle w:val="67"/>
      </w:pPr>
      <w:r>
        <w:t>}</w:t>
      </w:r>
    </w:p>
    <w:p>
      <w:pPr>
        <w:pStyle w:val="67"/>
      </w:pPr>
    </w:p>
    <w:p>
      <w:pPr>
        <w:pStyle w:val="67"/>
      </w:pPr>
      <w:r>
        <w:t xml:space="preserve">SL-MinMaxMCS-List-r16 ::=              </w:t>
      </w:r>
      <w:r>
        <w:rPr>
          <w:color w:val="993366"/>
        </w:rPr>
        <w:t>SEQUENCE</w:t>
      </w:r>
      <w:r>
        <w:t xml:space="preserve"> (</w:t>
      </w:r>
      <w:r>
        <w:rPr>
          <w:color w:val="993366"/>
        </w:rPr>
        <w:t>SIZE</w:t>
      </w:r>
      <w:r>
        <w:t xml:space="preserve"> (1..3))</w:t>
      </w:r>
      <w:r>
        <w:rPr>
          <w:color w:val="993366"/>
        </w:rPr>
        <w:t xml:space="preserve"> OF</w:t>
      </w:r>
      <w:r>
        <w:t xml:space="preserve"> SL-MinMaxMCS-Config-r16</w:t>
      </w:r>
    </w:p>
    <w:p>
      <w:pPr>
        <w:pStyle w:val="67"/>
      </w:pPr>
    </w:p>
    <w:p>
      <w:pPr>
        <w:pStyle w:val="67"/>
      </w:pPr>
      <w:r>
        <w:t xml:space="preserve">SL-MinMaxMCS-Config-r16 ::=            </w:t>
      </w:r>
      <w:r>
        <w:rPr>
          <w:color w:val="993366"/>
        </w:rPr>
        <w:t>SEQUENCE</w:t>
      </w:r>
      <w:r>
        <w:t xml:space="preserve"> {</w:t>
      </w:r>
    </w:p>
    <w:p>
      <w:pPr>
        <w:pStyle w:val="67"/>
      </w:pPr>
      <w:r>
        <w:t xml:space="preserve">    sl-MCS-Table-r16                       </w:t>
      </w:r>
      <w:r>
        <w:rPr>
          <w:color w:val="993366"/>
        </w:rPr>
        <w:t>ENUMERATED</w:t>
      </w:r>
      <w:r>
        <w:t xml:space="preserve"> {qam64, qam256, qam64LowSE},</w:t>
      </w:r>
    </w:p>
    <w:p>
      <w:pPr>
        <w:pStyle w:val="67"/>
      </w:pPr>
      <w:r>
        <w:t xml:space="preserve">    sl-MinMCS-PSSCH-r16                    </w:t>
      </w:r>
      <w:r>
        <w:rPr>
          <w:color w:val="993366"/>
        </w:rPr>
        <w:t>INTEGER</w:t>
      </w:r>
      <w:r>
        <w:t xml:space="preserve"> (0..27),</w:t>
      </w:r>
    </w:p>
    <w:p>
      <w:pPr>
        <w:pStyle w:val="67"/>
      </w:pPr>
      <w:r>
        <w:t xml:space="preserve">    sl-MaxMCS-PSSCH-r16                    </w:t>
      </w:r>
      <w:r>
        <w:rPr>
          <w:color w:val="993366"/>
        </w:rPr>
        <w:t>INTEGER</w:t>
      </w:r>
      <w:r>
        <w:t xml:space="preserve"> (0..31)</w:t>
      </w:r>
    </w:p>
    <w:p>
      <w:pPr>
        <w:pStyle w:val="67"/>
      </w:pPr>
      <w:r>
        <w:t>}</w:t>
      </w:r>
    </w:p>
    <w:p>
      <w:pPr>
        <w:pStyle w:val="67"/>
      </w:pPr>
    </w:p>
    <w:p>
      <w:pPr>
        <w:pStyle w:val="67"/>
      </w:pPr>
      <w:r>
        <w:t xml:space="preserve">SL-BetaOffsets-r16 ::=                 </w:t>
      </w:r>
      <w:r>
        <w:rPr>
          <w:color w:val="993366"/>
        </w:rPr>
        <w:t>INTEGER</w:t>
      </w:r>
      <w:r>
        <w:t xml:space="preserve"> (0..31)</w:t>
      </w:r>
    </w:p>
    <w:p>
      <w:pPr>
        <w:pStyle w:val="67"/>
      </w:pPr>
    </w:p>
    <w:p>
      <w:pPr>
        <w:pStyle w:val="67"/>
      </w:pPr>
      <w:r>
        <w:t xml:space="preserve">SL-PowerControl-r16 ::=    </w:t>
      </w:r>
      <w:r>
        <w:rPr>
          <w:color w:val="993366"/>
        </w:rPr>
        <w:t>SEQUENCE</w:t>
      </w:r>
      <w:r>
        <w:t xml:space="preserve"> {</w:t>
      </w:r>
    </w:p>
    <w:p>
      <w:pPr>
        <w:pStyle w:val="67"/>
      </w:pPr>
      <w:r>
        <w:t xml:space="preserve">    sl-MaxTransPower-r16       </w:t>
      </w:r>
      <w:r>
        <w:rPr>
          <w:color w:val="993366"/>
        </w:rPr>
        <w:t>INTEGER</w:t>
      </w:r>
      <w:r>
        <w:t xml:space="preserve"> (-30..33),</w:t>
      </w:r>
    </w:p>
    <w:p>
      <w:pPr>
        <w:pStyle w:val="67"/>
        <w:rPr>
          <w:color w:val="808080"/>
        </w:rPr>
      </w:pPr>
      <w:r>
        <w:t xml:space="preserve">    sl-Alpha-PSSCH-PSCCH-r16   </w:t>
      </w:r>
      <w:r>
        <w:rPr>
          <w:color w:val="993366"/>
        </w:rPr>
        <w:t>ENUMERATED</w:t>
      </w:r>
      <w:r>
        <w:t xml:space="preserve"> {alpha0, alpha04, alpha05, alpha06, alpha07, alpha08, alpha09, alpha1}  </w:t>
      </w:r>
      <w:r>
        <w:rPr>
          <w:color w:val="993366"/>
        </w:rPr>
        <w:t>OPTIONAL</w:t>
      </w:r>
      <w:r>
        <w:t xml:space="preserve">,   </w:t>
      </w:r>
      <w:r>
        <w:rPr>
          <w:color w:val="808080"/>
        </w:rPr>
        <w:t>-- Need M</w:t>
      </w:r>
    </w:p>
    <w:p>
      <w:pPr>
        <w:pStyle w:val="67"/>
        <w:rPr>
          <w:color w:val="808080"/>
        </w:rPr>
      </w:pPr>
      <w:r>
        <w:t xml:space="preserve">    dl-Alpha-PSSCH-PSCCH-r16   </w:t>
      </w:r>
      <w:r>
        <w:rPr>
          <w:color w:val="993366"/>
        </w:rPr>
        <w:t>ENUMERATED</w:t>
      </w:r>
      <w:r>
        <w:t xml:space="preserve"> {alpha0, alpha04, alpha05, alpha06, alpha07, alpha08, alpha09, alpha1}  </w:t>
      </w:r>
      <w:r>
        <w:rPr>
          <w:color w:val="993366"/>
        </w:rPr>
        <w:t>OPTIONAL</w:t>
      </w:r>
      <w:r>
        <w:t xml:space="preserve">,   </w:t>
      </w:r>
      <w:r>
        <w:rPr>
          <w:color w:val="808080"/>
        </w:rPr>
        <w:t>-- Need S</w:t>
      </w:r>
    </w:p>
    <w:p>
      <w:pPr>
        <w:pStyle w:val="67"/>
        <w:rPr>
          <w:color w:val="808080"/>
        </w:rPr>
      </w:pPr>
      <w:r>
        <w:t xml:space="preserve">    sl-P0-PSSCH-PSCCH-r16      </w:t>
      </w:r>
      <w:r>
        <w:rPr>
          <w:color w:val="993366"/>
        </w:rPr>
        <w:t>INTEGER</w:t>
      </w:r>
      <w:r>
        <w:t xml:space="preserve"> (-16..15)                                                                  </w:t>
      </w:r>
      <w:r>
        <w:rPr>
          <w:color w:val="993366"/>
        </w:rPr>
        <w:t>OPTIONAL</w:t>
      </w:r>
      <w:r>
        <w:t xml:space="preserve">,   </w:t>
      </w:r>
      <w:r>
        <w:rPr>
          <w:color w:val="808080"/>
        </w:rPr>
        <w:t>-- Need S</w:t>
      </w:r>
    </w:p>
    <w:p>
      <w:pPr>
        <w:pStyle w:val="67"/>
        <w:rPr>
          <w:color w:val="808080"/>
        </w:rPr>
      </w:pPr>
      <w:r>
        <w:t xml:space="preserve">    dl-P0-PSSCH-PSCCH-r16      </w:t>
      </w:r>
      <w:r>
        <w:rPr>
          <w:color w:val="993366"/>
        </w:rPr>
        <w:t>INTEGER</w:t>
      </w:r>
      <w:r>
        <w:t xml:space="preserve"> (-16..15)                                                                  </w:t>
      </w:r>
      <w:r>
        <w:rPr>
          <w:color w:val="993366"/>
        </w:rPr>
        <w:t>OPTIONAL</w:t>
      </w:r>
      <w:r>
        <w:t xml:space="preserve">,   </w:t>
      </w:r>
      <w:r>
        <w:rPr>
          <w:color w:val="808080"/>
        </w:rPr>
        <w:t>-- Need M</w:t>
      </w:r>
    </w:p>
    <w:p>
      <w:pPr>
        <w:pStyle w:val="67"/>
        <w:rPr>
          <w:color w:val="808080"/>
        </w:rPr>
      </w:pPr>
      <w:r>
        <w:t xml:space="preserve">    dl-Alpha-PSFCH-r16         </w:t>
      </w:r>
      <w:r>
        <w:rPr>
          <w:color w:val="993366"/>
        </w:rPr>
        <w:t>ENUMERATED</w:t>
      </w:r>
      <w:r>
        <w:t xml:space="preserve"> {alpha0, alpha04, alpha05, alpha06, alpha07, alpha08, alpha09, alpha1}  </w:t>
      </w:r>
      <w:r>
        <w:rPr>
          <w:color w:val="993366"/>
        </w:rPr>
        <w:t>OPTIONAL</w:t>
      </w:r>
      <w:r>
        <w:t xml:space="preserve">,   </w:t>
      </w:r>
      <w:r>
        <w:rPr>
          <w:color w:val="808080"/>
        </w:rPr>
        <w:t>-- Need S</w:t>
      </w:r>
    </w:p>
    <w:p>
      <w:pPr>
        <w:pStyle w:val="67"/>
        <w:rPr>
          <w:color w:val="808080"/>
        </w:rPr>
      </w:pPr>
      <w:r>
        <w:t xml:space="preserve">    dl-P0-PSFCH-r16            </w:t>
      </w:r>
      <w:r>
        <w:rPr>
          <w:color w:val="993366"/>
        </w:rPr>
        <w:t>INTEGER</w:t>
      </w:r>
      <w:r>
        <w:t xml:space="preserve"> (-16..15)                                                                  </w:t>
      </w:r>
      <w:r>
        <w:rPr>
          <w:color w:val="993366"/>
        </w:rPr>
        <w:t>OPTIONAL</w:t>
      </w:r>
      <w:r>
        <w:t xml:space="preserve">,   </w:t>
      </w:r>
      <w:r>
        <w:rPr>
          <w:color w:val="808080"/>
        </w:rPr>
        <w:t>-- Need M</w:t>
      </w:r>
    </w:p>
    <w:p>
      <w:pPr>
        <w:pStyle w:val="67"/>
      </w:pPr>
      <w:r>
        <w:t xml:space="preserve">    ...</w:t>
      </w:r>
    </w:p>
    <w:p>
      <w:pPr>
        <w:pStyle w:val="67"/>
      </w:pPr>
      <w:r>
        <w:t>}</w:t>
      </w:r>
    </w:p>
    <w:p>
      <w:pPr>
        <w:pStyle w:val="67"/>
      </w:pPr>
    </w:p>
    <w:p>
      <w:pPr>
        <w:pStyle w:val="67"/>
        <w:rPr>
          <w:color w:val="808080"/>
        </w:rPr>
      </w:pPr>
      <w:r>
        <w:rPr>
          <w:color w:val="808080"/>
        </w:rPr>
        <w:t>-- TAG-SL-RESOURCEPOOL-STOP</w:t>
      </w:r>
    </w:p>
    <w:p>
      <w:pPr>
        <w:pStyle w:val="67"/>
        <w:rPr>
          <w:color w:val="808080"/>
        </w:rPr>
      </w:pPr>
      <w:r>
        <w:rPr>
          <w:color w:val="808080"/>
        </w:rPr>
        <w:t>-- ASN1STOP</w:t>
      </w:r>
    </w:p>
    <w:p>
      <w:pPr>
        <w:rPr>
          <w:rFonts w:eastAsia="MS Mincho"/>
        </w:rPr>
      </w:pPr>
    </w:p>
    <w:tbl>
      <w:tblPr>
        <w:tblStyle w:val="42"/>
        <w:tblW w:w="1420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4" w:type="dxa"/>
            <w:tcBorders>
              <w:top w:val="single" w:color="808080" w:sz="4" w:space="0"/>
              <w:left w:val="single" w:color="808080" w:sz="4" w:space="0"/>
              <w:bottom w:val="single" w:color="808080" w:sz="4" w:space="0"/>
              <w:right w:val="single" w:color="808080" w:sz="4" w:space="0"/>
            </w:tcBorders>
          </w:tcPr>
          <w:p>
            <w:pPr>
              <w:pStyle w:val="72"/>
              <w:rPr>
                <w:lang w:eastAsia="en-GB"/>
              </w:rPr>
            </w:pPr>
            <w:r>
              <w:rPr>
                <w:i/>
                <w:lang w:eastAsia="en-GB"/>
              </w:rPr>
              <w:t xml:space="preserve">SL-ZoneConfigMCR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4"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sl-TransRange</w:t>
            </w:r>
          </w:p>
          <w:p>
            <w:pPr>
              <w:pStyle w:val="70"/>
              <w:rPr>
                <w:lang w:eastAsia="en-GB"/>
              </w:rPr>
            </w:pPr>
            <w:r>
              <w:rPr>
                <w:iCs/>
                <w:szCs w:val="22"/>
                <w:lang w:eastAsia="en-GB"/>
              </w:rPr>
              <w:t xml:space="preserve">Indicates the communication range requirement for the corresponding </w:t>
            </w:r>
            <w:r>
              <w:rPr>
                <w:i/>
                <w:szCs w:val="22"/>
                <w:lang w:eastAsia="en-GB"/>
              </w:rPr>
              <w:t>sl-ZoneConfigMCR-Index</w:t>
            </w:r>
            <w:r>
              <w:rPr>
                <w:iCs/>
                <w:szCs w:val="22"/>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4"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sl-ZoneConfig</w:t>
            </w:r>
          </w:p>
          <w:p>
            <w:pPr>
              <w:pStyle w:val="70"/>
              <w:rPr>
                <w:lang w:eastAsia="en-GB"/>
              </w:rPr>
            </w:pPr>
            <w:r>
              <w:rPr>
                <w:iCs/>
                <w:szCs w:val="22"/>
                <w:lang w:eastAsia="en-GB"/>
              </w:rPr>
              <w:t>Indicates the zone configuration for the corresponding</w:t>
            </w:r>
            <w:r>
              <w:rPr>
                <w:i/>
                <w:szCs w:val="22"/>
                <w:lang w:eastAsia="en-GB"/>
              </w:rPr>
              <w:t xml:space="preserve"> sl-ZoneConfigMCR-Index</w:t>
            </w:r>
            <w:r>
              <w:rPr>
                <w:iCs/>
                <w:szCs w:val="22"/>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4"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sl-ZoneConfigMCR-Index</w:t>
            </w:r>
          </w:p>
          <w:p>
            <w:pPr>
              <w:pStyle w:val="70"/>
              <w:rPr>
                <w:lang w:eastAsia="en-GB"/>
              </w:rPr>
            </w:pPr>
            <w:r>
              <w:rPr>
                <w:iCs/>
                <w:szCs w:val="22"/>
                <w:lang w:eastAsia="en-GB"/>
              </w:rPr>
              <w:t>Indicates the codepoint of the communication range requirement field in SCI.</w:t>
            </w:r>
          </w:p>
        </w:tc>
      </w:tr>
    </w:tbl>
    <w:p>
      <w:pPr>
        <w:rPr>
          <w:rFonts w:eastAsia="MS Mincho"/>
        </w:rPr>
      </w:pPr>
    </w:p>
    <w:tbl>
      <w:tblPr>
        <w:tblStyle w:val="42"/>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2"/>
              <w:rPr>
                <w:b w:val="0"/>
                <w:lang w:eastAsia="sv-SE"/>
              </w:rPr>
            </w:pPr>
            <w:r>
              <w:rPr>
                <w:i/>
                <w:lang w:eastAsia="sv-SE"/>
              </w:rPr>
              <w:t xml:space="preserve">SL-ResourcePool </w:t>
            </w:r>
            <w:r>
              <w:rPr>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rFonts w:eastAsiaTheme="minorEastAsia"/>
                <w:b/>
                <w:bCs/>
                <w:i/>
                <w:iCs/>
                <w:lang w:eastAsia="zh-CN"/>
              </w:rPr>
            </w:pPr>
            <w:r>
              <w:rPr>
                <w:rFonts w:eastAsiaTheme="minorEastAsia"/>
                <w:b/>
                <w:bCs/>
                <w:i/>
                <w:iCs/>
                <w:lang w:eastAsia="zh-CN"/>
              </w:rPr>
              <w:t>dummy</w:t>
            </w:r>
          </w:p>
          <w:p>
            <w:pPr>
              <w:pStyle w:val="70"/>
              <w:rPr>
                <w:rFonts w:eastAsiaTheme="minorEastAsia"/>
                <w:lang w:eastAsia="zh-CN"/>
              </w:rPr>
            </w:pPr>
            <w:r>
              <w:rPr>
                <w:lang w:eastAsia="sv-SE"/>
              </w:rPr>
              <w:t>This field is not used in the specification. If received it shall be ignored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lang w:eastAsia="sv-SE"/>
              </w:rPr>
            </w:pPr>
            <w:r>
              <w:rPr>
                <w:b/>
                <w:bCs/>
                <w:i/>
                <w:iCs/>
                <w:lang w:eastAsia="sv-SE"/>
              </w:rPr>
              <w:t>sl-FilterCoefficient</w:t>
            </w:r>
          </w:p>
          <w:p>
            <w:pPr>
              <w:pStyle w:val="70"/>
              <w:rPr>
                <w:lang w:eastAsia="sv-SE"/>
              </w:rPr>
            </w:pPr>
            <w:r>
              <w:rPr>
                <w:lang w:eastAsia="sv-SE"/>
              </w:rPr>
              <w:t>This field indicates the filtering coefficient for long-term measurement and reference signal power derivation used for sidelink open-loop power control.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lang w:eastAsia="en-GB"/>
              </w:rPr>
            </w:pPr>
            <w:r>
              <w:rPr>
                <w:b/>
                <w:bCs/>
                <w:i/>
                <w:iCs/>
                <w:lang w:eastAsia="en-GB"/>
              </w:rPr>
              <w:t>sl-</w:t>
            </w:r>
            <w:r>
              <w:rPr>
                <w:rFonts w:cs="Arial"/>
                <w:b/>
                <w:bCs/>
                <w:i/>
                <w:iCs/>
                <w:lang w:eastAsia="en-GB"/>
              </w:rPr>
              <w:t>Additional-</w:t>
            </w:r>
            <w:r>
              <w:rPr>
                <w:b/>
                <w:bCs/>
                <w:i/>
                <w:iCs/>
                <w:lang w:eastAsia="en-GB"/>
              </w:rPr>
              <w:t>MCS-Table</w:t>
            </w:r>
          </w:p>
          <w:p>
            <w:pPr>
              <w:pStyle w:val="70"/>
              <w:rPr>
                <w:lang w:eastAsia="sv-SE"/>
              </w:rPr>
            </w:pPr>
            <w:r>
              <w:rPr>
                <w:bCs/>
                <w:kern w:val="2"/>
                <w:lang w:eastAsia="en-GB"/>
              </w:rPr>
              <w:t>Indicates the MCS table</w:t>
            </w:r>
            <w:r>
              <w:rPr>
                <w:rFonts w:cs="Arial"/>
                <w:bCs/>
                <w:kern w:val="2"/>
                <w:lang w:eastAsia="en-GB"/>
              </w:rPr>
              <w:t>(s) additionally</w:t>
            </w:r>
            <w:r>
              <w:rPr>
                <w:bCs/>
                <w:kern w:val="2"/>
                <w:lang w:eastAsia="en-GB"/>
              </w:rPr>
              <w:t xml:space="preserve"> used in the resource pool.</w:t>
            </w:r>
            <w:r>
              <w:t xml:space="preserve"> </w:t>
            </w:r>
            <w:r>
              <w:rPr>
                <w:rFonts w:cs="Arial"/>
                <w:bCs/>
                <w:kern w:val="2"/>
                <w:lang w:eastAsia="en-GB"/>
              </w:rPr>
              <w:t>64QAM table is (pre-)configured as default. Zero, one or two can be additionally (pre-)configured using the 256QAM and/or low-SE MCS tables. If two MCS tables are indicated, 256QAM MCS table is the 1</w:t>
            </w:r>
            <w:r>
              <w:rPr>
                <w:rFonts w:cs="Arial"/>
                <w:bCs/>
                <w:kern w:val="2"/>
                <w:vertAlign w:val="superscript"/>
                <w:lang w:eastAsia="en-GB"/>
              </w:rPr>
              <w:t>st</w:t>
            </w:r>
            <w:r>
              <w:rPr>
                <w:rFonts w:cs="Arial"/>
                <w:bCs/>
                <w:kern w:val="2"/>
                <w:lang w:eastAsia="en-GB"/>
              </w:rPr>
              <w:t xml:space="preserve"> table and qam64lowSE MCS table is the 2</w:t>
            </w:r>
            <w:r>
              <w:rPr>
                <w:rFonts w:cs="Arial"/>
                <w:bCs/>
                <w:kern w:val="2"/>
                <w:vertAlign w:val="superscript"/>
                <w:lang w:eastAsia="en-GB"/>
              </w:rPr>
              <w:t>nd</w:t>
            </w:r>
            <w:r>
              <w:rPr>
                <w:rFonts w:cs="Arial"/>
                <w:bCs/>
                <w:kern w:val="2"/>
                <w:lang w:eastAsia="zh-CN"/>
              </w:rPr>
              <w:t xml:space="preserve"> </w:t>
            </w:r>
            <w:r>
              <w:rPr>
                <w:rFonts w:cs="Arial"/>
                <w:bCs/>
                <w:kern w:val="2"/>
                <w:lang w:eastAsia="en-GB"/>
              </w:rPr>
              <w:t>table as specified in TS 38.214 [19], clause 8.1.3.1.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lang w:eastAsia="en-GB"/>
              </w:rPr>
            </w:pPr>
            <w:r>
              <w:rPr>
                <w:b/>
                <w:bCs/>
                <w:i/>
                <w:iCs/>
                <w:lang w:eastAsia="en-GB"/>
              </w:rPr>
              <w:t>sl-NumSubchannel</w:t>
            </w:r>
          </w:p>
          <w:p>
            <w:pPr>
              <w:pStyle w:val="70"/>
              <w:rPr>
                <w:lang w:eastAsia="en-GB"/>
              </w:rPr>
            </w:pPr>
            <w:r>
              <w:rPr>
                <w:bCs/>
                <w:kern w:val="2"/>
                <w:lang w:eastAsia="en-GB"/>
              </w:rPr>
              <w:t>Indicates the number of subchannels in the corresponding resource pool, which consists of contiguous PRBs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lang w:eastAsia="en-GB"/>
              </w:rPr>
            </w:pPr>
            <w:r>
              <w:rPr>
                <w:b/>
                <w:bCs/>
                <w:i/>
                <w:iCs/>
                <w:lang w:eastAsia="en-GB"/>
              </w:rPr>
              <w:t>sl-PreemptionEnable</w:t>
            </w:r>
          </w:p>
          <w:p>
            <w:pPr>
              <w:pStyle w:val="70"/>
              <w:rPr>
                <w:b/>
                <w:bCs/>
                <w:i/>
                <w:iCs/>
                <w:lang w:eastAsia="en-GB"/>
              </w:rPr>
            </w:pPr>
            <w:r>
              <w:rPr>
                <w:rFonts w:cs="Arial"/>
                <w:bCs/>
                <w:iCs/>
                <w:lang w:eastAsia="en-GB"/>
              </w:rPr>
              <w:t xml:space="preserve">Indicates whether pre-emption is disabled or enabled in a resource pool. If the field is present and the value is </w:t>
            </w:r>
            <w:r>
              <w:rPr>
                <w:rFonts w:cs="Arial"/>
                <w:bCs/>
                <w:i/>
                <w:iCs/>
                <w:lang w:eastAsia="en-GB"/>
              </w:rPr>
              <w:t>pl1</w:t>
            </w:r>
            <w:r>
              <w:rPr>
                <w:rFonts w:cs="Arial"/>
                <w:bCs/>
                <w:iCs/>
                <w:lang w:eastAsia="en-GB"/>
              </w:rPr>
              <w:t xml:space="preserve">, </w:t>
            </w:r>
            <w:r>
              <w:rPr>
                <w:rFonts w:cs="Arial"/>
                <w:bCs/>
                <w:i/>
                <w:iCs/>
                <w:lang w:eastAsia="en-GB"/>
              </w:rPr>
              <w:t>pl2</w:t>
            </w:r>
            <w:r>
              <w:rPr>
                <w:rFonts w:cs="Arial"/>
                <w:bCs/>
                <w:iCs/>
                <w:lang w:eastAsia="en-GB"/>
              </w:rPr>
              <w:t xml:space="preserve">, and so on (but not </w:t>
            </w:r>
            <w:r>
              <w:rPr>
                <w:rFonts w:cs="Arial"/>
                <w:bCs/>
                <w:i/>
                <w:iCs/>
                <w:lang w:eastAsia="en-GB"/>
              </w:rPr>
              <w:t>enabled</w:t>
            </w:r>
            <w:r>
              <w:rPr>
                <w:rFonts w:cs="Arial"/>
                <w:bCs/>
                <w:iCs/>
                <w:lang w:eastAsia="en-GB"/>
              </w:rPr>
              <w:t xml:space="preserve">), it means that pre-emption is enabled and a priority level p_preemption is configured. If the field is present and the value is </w:t>
            </w:r>
            <w:r>
              <w:rPr>
                <w:rFonts w:cs="Arial"/>
                <w:bCs/>
                <w:i/>
                <w:iCs/>
                <w:lang w:eastAsia="en-GB"/>
              </w:rPr>
              <w:t>enabled</w:t>
            </w:r>
            <w:r>
              <w:rPr>
                <w:rFonts w:cs="Arial"/>
                <w:bCs/>
                <w:iCs/>
                <w:lang w:eastAsia="en-GB"/>
              </w:rPr>
              <w:t>, the pre-emption is enabled (but p_preemption is not configured) and pre-emption is applicable to all levels.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lang w:eastAsia="en-GB"/>
              </w:rPr>
            </w:pPr>
            <w:r>
              <w:rPr>
                <w:b/>
                <w:bCs/>
                <w:i/>
                <w:iCs/>
                <w:lang w:eastAsia="en-GB"/>
              </w:rPr>
              <w:t>sl-PriorityThreshold-UL-URLLC</w:t>
            </w:r>
          </w:p>
          <w:p>
            <w:pPr>
              <w:pStyle w:val="70"/>
              <w:rPr>
                <w:b/>
                <w:bCs/>
                <w:i/>
                <w:iCs/>
                <w:lang w:eastAsia="en-GB"/>
              </w:rPr>
            </w:pPr>
            <w:r>
              <w:rPr>
                <w:rFonts w:cs="Arial"/>
                <w:bCs/>
                <w:iCs/>
                <w:lang w:eastAsia="en-GB"/>
              </w:rPr>
              <w:t>Indicates the threshold used to determine whether NR sidelink transmission is prioritized over uplink transmission of priority index 1 as specified in TS 38.213[13], clause 16.2.4.3, or whether PUCCH transmission carrying SL HARQ is prioritized over PUCCH transmission carrying UCI of priority index 1 if they overlap in time as specified in TS 38.213 [13], clause 9.2.5.0.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lang w:eastAsia="en-GB"/>
              </w:rPr>
            </w:pPr>
            <w:r>
              <w:rPr>
                <w:b/>
                <w:bCs/>
                <w:i/>
                <w:iCs/>
                <w:lang w:eastAsia="en-GB"/>
              </w:rPr>
              <w:t>sl-PriorityThreshold</w:t>
            </w:r>
          </w:p>
          <w:p>
            <w:pPr>
              <w:pStyle w:val="70"/>
              <w:rPr>
                <w:b/>
                <w:bCs/>
                <w:i/>
                <w:iCs/>
                <w:lang w:eastAsia="en-GB"/>
              </w:rPr>
            </w:pPr>
            <w:r>
              <w:rPr>
                <w:rFonts w:cs="Arial"/>
                <w:bCs/>
                <w:iCs/>
                <w:lang w:eastAsia="en-GB"/>
              </w:rPr>
              <w:t>Indicates the threshold used to determine whether NR sidelink transmission is prioritized over uplink transmission of priority index 0 as specified in TS 38.213[13], clause 16.2.4.3, or whether PUCCH transmission carrying SL HARQ is prioritized over PUCCH transmission carrying UCI of priority index 0 if they overlap in time as specified in TS 38.213 [13], clause 9.2.5.0.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lang w:eastAsia="en-GB"/>
              </w:rPr>
            </w:pPr>
            <w:r>
              <w:rPr>
                <w:b/>
                <w:bCs/>
                <w:i/>
                <w:iCs/>
                <w:lang w:eastAsia="en-GB"/>
              </w:rPr>
              <w:t>sl-RB-Number</w:t>
            </w:r>
          </w:p>
          <w:p>
            <w:pPr>
              <w:pStyle w:val="70"/>
              <w:rPr>
                <w:lang w:eastAsia="en-GB"/>
              </w:rPr>
            </w:pPr>
            <w:r>
              <w:rPr>
                <w:lang w:eastAsia="en-GB"/>
              </w:rPr>
              <w:t>Indicates the number of PRBs in the corresponding resource pool, which consists of contiguous PRBs only. The remaining RB cannot be used (See TS 38.214[19], clause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lang w:eastAsia="en-GB"/>
              </w:rPr>
            </w:pPr>
            <w:r>
              <w:rPr>
                <w:b/>
                <w:bCs/>
                <w:i/>
                <w:iCs/>
                <w:lang w:eastAsia="en-GB"/>
              </w:rPr>
              <w:t>sl-StartRB-Subchannel</w:t>
            </w:r>
          </w:p>
          <w:p>
            <w:pPr>
              <w:pStyle w:val="70"/>
              <w:rPr>
                <w:lang w:eastAsia="en-GB"/>
              </w:rPr>
            </w:pPr>
            <w:r>
              <w:rPr>
                <w:bCs/>
                <w:kern w:val="2"/>
                <w:lang w:eastAsia="en-GB"/>
              </w:rPr>
              <w:t>Indicates the lowest RB index of the subchannel with the lowest index in the resource pool</w:t>
            </w:r>
            <w:r>
              <w:t xml:space="preserve"> </w:t>
            </w:r>
            <w:r>
              <w:rPr>
                <w:rFonts w:cs="Arial"/>
                <w:bCs/>
                <w:kern w:val="2"/>
                <w:lang w:eastAsia="en-GB"/>
              </w:rPr>
              <w:t>with respect to the lowest RB index of a SL BWP</w:t>
            </w:r>
            <w:r>
              <w:rPr>
                <w:bCs/>
                <w:kern w:val="2"/>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lang w:eastAsia="en-GB"/>
              </w:rPr>
            </w:pPr>
            <w:r>
              <w:rPr>
                <w:b/>
                <w:bCs/>
                <w:i/>
                <w:iCs/>
                <w:lang w:eastAsia="en-GB"/>
              </w:rPr>
              <w:t>sl-SubchannelSize</w:t>
            </w:r>
          </w:p>
          <w:p>
            <w:pPr>
              <w:pStyle w:val="70"/>
              <w:rPr>
                <w:lang w:eastAsia="en-GB"/>
              </w:rPr>
            </w:pPr>
            <w:r>
              <w:rPr>
                <w:bCs/>
                <w:kern w:val="2"/>
                <w:lang w:eastAsia="en-GB"/>
              </w:rPr>
              <w:t>Indicates the minimum granularity in frequency domain for the sensing for PSSCH resource selection in the unit of PRB.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lang w:eastAsia="en-GB"/>
              </w:rPr>
            </w:pPr>
            <w:r>
              <w:rPr>
                <w:b/>
                <w:bCs/>
                <w:i/>
                <w:iCs/>
                <w:lang w:eastAsia="en-GB"/>
              </w:rPr>
              <w:t>sl-SyncAllowed</w:t>
            </w:r>
          </w:p>
          <w:p>
            <w:pPr>
              <w:pStyle w:val="70"/>
              <w:rPr>
                <w:lang w:eastAsia="sv-SE"/>
              </w:rPr>
            </w:pPr>
            <w:r>
              <w:rPr>
                <w:bCs/>
                <w:kern w:val="2"/>
                <w:lang w:eastAsia="en-GB"/>
              </w:rPr>
              <w:t>Indicates the allowed synchronization reference(s) which is (are) allowed to use the configured resource pool.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lang w:eastAsia="en-GB"/>
              </w:rPr>
            </w:pPr>
            <w:r>
              <w:rPr>
                <w:b/>
                <w:bCs/>
                <w:i/>
                <w:iCs/>
                <w:lang w:eastAsia="en-GB"/>
              </w:rPr>
              <w:t>sl-SyncConfigIndex</w:t>
            </w:r>
          </w:p>
          <w:p>
            <w:pPr>
              <w:pStyle w:val="70"/>
              <w:rPr>
                <w:lang w:eastAsia="en-GB"/>
              </w:rPr>
            </w:pPr>
            <w:r>
              <w:rPr>
                <w:bCs/>
                <w:kern w:val="2"/>
                <w:lang w:eastAsia="en-GB"/>
              </w:rPr>
              <w:t xml:space="preserve">Indicates the synchronisation configuration that is associated with a reception pool, by means of an index to the corresponding entry </w:t>
            </w:r>
            <w:r>
              <w:rPr>
                <w:bCs/>
                <w:i/>
                <w:iCs/>
                <w:kern w:val="2"/>
                <w:lang w:eastAsia="en-GB"/>
              </w:rPr>
              <w:t>SL-SyncConfigList</w:t>
            </w:r>
            <w:r>
              <w:rPr>
                <w:bCs/>
                <w:kern w:val="2"/>
                <w:lang w:eastAsia="en-GB"/>
              </w:rPr>
              <w:t xml:space="preserve"> of in </w:t>
            </w:r>
            <w:r>
              <w:rPr>
                <w:bCs/>
                <w:i/>
                <w:iCs/>
                <w:kern w:val="2"/>
                <w:lang w:eastAsia="en-GB"/>
              </w:rPr>
              <w:t>SIB12</w:t>
            </w:r>
            <w:r>
              <w:rPr>
                <w:bCs/>
                <w:kern w:val="2"/>
                <w:lang w:eastAsia="en-GB"/>
              </w:rPr>
              <w:t xml:space="preserve"> for NR sidelink communication.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lang w:eastAsia="en-GB"/>
              </w:rPr>
            </w:pPr>
            <w:r>
              <w:rPr>
                <w:b/>
                <w:bCs/>
                <w:i/>
                <w:iCs/>
                <w:lang w:eastAsia="en-GB"/>
              </w:rPr>
              <w:t>sl-TDD-Config</w:t>
            </w:r>
            <w:r>
              <w:rPr>
                <w:rFonts w:cs="Arial"/>
                <w:b/>
                <w:bCs/>
                <w:i/>
                <w:iCs/>
                <w:lang w:eastAsia="en-GB"/>
              </w:rPr>
              <w:t>uration</w:t>
            </w:r>
          </w:p>
          <w:p>
            <w:pPr>
              <w:pStyle w:val="70"/>
              <w:rPr>
                <w:lang w:eastAsia="en-GB"/>
              </w:rPr>
            </w:pPr>
            <w:r>
              <w:rPr>
                <w:bCs/>
                <w:kern w:val="2"/>
                <w:lang w:eastAsia="en-GB"/>
              </w:rPr>
              <w:t xml:space="preserve">Indicates the TDD configuration associated with the reception pool of the cell indicated by </w:t>
            </w:r>
            <w:r>
              <w:rPr>
                <w:bCs/>
                <w:i/>
                <w:iCs/>
                <w:kern w:val="2"/>
                <w:lang w:eastAsia="en-GB"/>
              </w:rPr>
              <w:t>sl-SyncConfigIndex</w:t>
            </w:r>
            <w:r>
              <w:rPr>
                <w:bCs/>
                <w:kern w:val="2"/>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lang w:eastAsia="en-GB"/>
              </w:rPr>
            </w:pPr>
            <w:r>
              <w:rPr>
                <w:b/>
                <w:bCs/>
                <w:i/>
                <w:iCs/>
                <w:lang w:eastAsia="en-GB"/>
              </w:rPr>
              <w:t>sl-ThreshS-RSSI-CBR</w:t>
            </w:r>
          </w:p>
          <w:p>
            <w:pPr>
              <w:pStyle w:val="70"/>
              <w:rPr>
                <w:lang w:eastAsia="en-GB"/>
              </w:rPr>
            </w:pPr>
            <w:r>
              <w:rPr>
                <w:bCs/>
                <w:kern w:val="2"/>
                <w:lang w:eastAsia="en-GB"/>
              </w:rPr>
              <w:t>Indicates the S-RSSI threshold for determining the contribution of a sub-channel to the CBR measurement. Value 0 corresponds to -112 dBm, value 1 to -110 dBm, value n to (-112 + n*2) dBm,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lang w:eastAsia="en-GB"/>
              </w:rPr>
            </w:pPr>
            <w:r>
              <w:rPr>
                <w:b/>
                <w:bCs/>
                <w:i/>
                <w:iCs/>
                <w:lang w:eastAsia="en-GB"/>
              </w:rPr>
              <w:t>sl-TimeResource</w:t>
            </w:r>
          </w:p>
          <w:p>
            <w:pPr>
              <w:pStyle w:val="70"/>
              <w:rPr>
                <w:lang w:eastAsia="en-GB"/>
              </w:rPr>
            </w:pPr>
            <w:r>
              <w:rPr>
                <w:bCs/>
                <w:kern w:val="2"/>
                <w:lang w:eastAsia="en-GB"/>
              </w:rPr>
              <w:t>Indicates the bitmap of the resource pool, which is defined by repeating the bitmap with a periodicity during a SFN or DFN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lang w:eastAsia="en-GB"/>
              </w:rPr>
            </w:pPr>
            <w:r>
              <w:rPr>
                <w:b/>
                <w:bCs/>
                <w:i/>
                <w:iCs/>
                <w:lang w:eastAsia="en-GB"/>
              </w:rPr>
              <w:t>sl-TimeWindowSizeCBR</w:t>
            </w:r>
          </w:p>
          <w:p>
            <w:pPr>
              <w:pStyle w:val="70"/>
              <w:rPr>
                <w:lang w:eastAsia="en-GB"/>
              </w:rPr>
            </w:pPr>
            <w:r>
              <w:rPr>
                <w:bCs/>
                <w:kern w:val="2"/>
                <w:lang w:eastAsia="en-GB"/>
              </w:rPr>
              <w:t>Indicates the time window size for CBR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lang w:eastAsia="en-GB"/>
              </w:rPr>
            </w:pPr>
            <w:r>
              <w:rPr>
                <w:b/>
                <w:bCs/>
                <w:i/>
                <w:iCs/>
                <w:lang w:eastAsia="en-GB"/>
              </w:rPr>
              <w:t>sl-TimeWindowSizeCR</w:t>
            </w:r>
          </w:p>
          <w:p>
            <w:pPr>
              <w:pStyle w:val="70"/>
              <w:rPr>
                <w:lang w:eastAsia="en-GB"/>
              </w:rPr>
            </w:pPr>
            <w:r>
              <w:rPr>
                <w:bCs/>
                <w:kern w:val="2"/>
                <w:lang w:eastAsia="en-GB"/>
              </w:rPr>
              <w:t>Indicates the time window size for CR evaluation.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lang w:eastAsia="en-GB"/>
              </w:rPr>
            </w:pPr>
            <w:r>
              <w:rPr>
                <w:b/>
                <w:bCs/>
                <w:i/>
                <w:iCs/>
                <w:lang w:eastAsia="en-GB"/>
              </w:rPr>
              <w:t>sl-TxPercentageList</w:t>
            </w:r>
          </w:p>
          <w:p>
            <w:pPr>
              <w:pStyle w:val="70"/>
              <w:rPr>
                <w:lang w:eastAsia="en-GB"/>
              </w:rPr>
            </w:pPr>
            <w:r>
              <w:rPr>
                <w:lang w:eastAsia="en-GB"/>
              </w:rPr>
              <w:t>Indicates the portion of candidate single-slot PSSCH resources over the total resources. Value p20 corresponds to 20%,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lang w:eastAsia="en-GB"/>
              </w:rPr>
            </w:pPr>
            <w:r>
              <w:rPr>
                <w:b/>
                <w:bCs/>
                <w:i/>
                <w:iCs/>
                <w:lang w:eastAsia="en-GB"/>
              </w:rPr>
              <w:t>sl-X-Overhead</w:t>
            </w:r>
          </w:p>
          <w:p>
            <w:pPr>
              <w:pStyle w:val="70"/>
              <w:rPr>
                <w:lang w:eastAsia="en-GB"/>
              </w:rPr>
            </w:pPr>
            <w:r>
              <w:rPr>
                <w:lang w:eastAsia="en-GB"/>
              </w:rPr>
              <w:t xml:space="preserve">Accounts for overhead from CSI-RS, PT-RS. If the field is absent, the UE applies value </w:t>
            </w:r>
            <w:r>
              <w:rPr>
                <w:i/>
                <w:lang w:eastAsia="en-GB"/>
              </w:rPr>
              <w:t>n0</w:t>
            </w:r>
            <w:r>
              <w:rPr>
                <w:lang w:eastAsia="en-GB"/>
              </w:rPr>
              <w:t xml:space="preserve"> (see TS 38.214 [19], clause 5.1.3.2).</w:t>
            </w:r>
          </w:p>
        </w:tc>
      </w:tr>
    </w:tbl>
    <w:p>
      <w:pPr>
        <w:rPr>
          <w:rFonts w:eastAsia="Yu Mincho"/>
        </w:rPr>
      </w:pPr>
    </w:p>
    <w:tbl>
      <w:tblPr>
        <w:tblStyle w:val="42"/>
        <w:tblW w:w="1420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4" w:type="dxa"/>
            <w:tcBorders>
              <w:top w:val="single" w:color="808080" w:sz="4" w:space="0"/>
              <w:left w:val="single" w:color="808080" w:sz="4" w:space="0"/>
              <w:bottom w:val="single" w:color="808080" w:sz="4" w:space="0"/>
              <w:right w:val="single" w:color="808080" w:sz="4" w:space="0"/>
            </w:tcBorders>
          </w:tcPr>
          <w:p>
            <w:pPr>
              <w:pStyle w:val="72"/>
              <w:rPr>
                <w:lang w:eastAsia="en-GB"/>
              </w:rPr>
            </w:pPr>
            <w:r>
              <w:rPr>
                <w:i/>
                <w:lang w:eastAsia="en-GB"/>
              </w:rPr>
              <w:t xml:space="preserve">SL-SyncAllowed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4"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gnbEnb-Sync</w:t>
            </w:r>
          </w:p>
          <w:p>
            <w:pPr>
              <w:pStyle w:val="70"/>
              <w:rPr>
                <w:lang w:eastAsia="en-GB"/>
              </w:rPr>
            </w:pPr>
            <w:r>
              <w:rPr>
                <w:bCs/>
                <w:kern w:val="2"/>
                <w:lang w:eastAsia="en-GB"/>
              </w:rPr>
              <w:t>If configured, the (pre-) configured resources can be used if the UE is directly or indirectly synchronized to eNB or gNB (i.e., synchronized to a reference UE which is directly synchronized to eNB or gNB).</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4"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gnss-Sync</w:t>
            </w:r>
          </w:p>
          <w:p>
            <w:pPr>
              <w:pStyle w:val="70"/>
              <w:rPr>
                <w:lang w:eastAsia="en-GB"/>
              </w:rPr>
            </w:pPr>
            <w:r>
              <w:rPr>
                <w:bCs/>
                <w:kern w:val="2"/>
                <w:lang w:eastAsia="en-GB"/>
              </w:rPr>
              <w:t>If configured, the (pre-) configured resources can be used if the UE is directly or indirectly synchronized to GNSS (i.e., synchronized to a reference UE which is directly synchronized to GNSS).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4"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ue-Sync</w:t>
            </w:r>
          </w:p>
          <w:p>
            <w:pPr>
              <w:pStyle w:val="70"/>
              <w:rPr>
                <w:lang w:eastAsia="en-GB"/>
              </w:rPr>
            </w:pPr>
            <w:r>
              <w:rPr>
                <w:bCs/>
                <w:kern w:val="2"/>
                <w:lang w:eastAsia="en-GB"/>
              </w:rPr>
              <w:t>If configured, the (pre-) configured resources can be used if the UE is synchronized to a reference UE which is not synchronized to eNB, gNB and GNSS directly or indirectly.</w:t>
            </w:r>
          </w:p>
        </w:tc>
      </w:tr>
    </w:tbl>
    <w:p>
      <w:pPr>
        <w:rPr>
          <w:rFonts w:eastAsia="Yu Mincho"/>
        </w:rPr>
      </w:pPr>
    </w:p>
    <w:tbl>
      <w:tblPr>
        <w:tblStyle w:val="42"/>
        <w:tblW w:w="1420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4" w:type="dxa"/>
            <w:tcBorders>
              <w:top w:val="single" w:color="808080" w:sz="4" w:space="0"/>
              <w:left w:val="single" w:color="808080" w:sz="4" w:space="0"/>
              <w:bottom w:val="single" w:color="808080" w:sz="4" w:space="0"/>
              <w:right w:val="single" w:color="808080" w:sz="4" w:space="0"/>
            </w:tcBorders>
          </w:tcPr>
          <w:p>
            <w:pPr>
              <w:pStyle w:val="72"/>
              <w:rPr>
                <w:b w:val="0"/>
                <w:lang w:eastAsia="en-GB"/>
              </w:rPr>
            </w:pPr>
            <w:r>
              <w:rPr>
                <w:i/>
                <w:lang w:eastAsia="en-GB"/>
              </w:rPr>
              <w:t xml:space="preserve">SL-PSCCH-Config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4"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sl-FreqResourcePSCCH</w:t>
            </w:r>
          </w:p>
          <w:p>
            <w:pPr>
              <w:pStyle w:val="70"/>
              <w:rPr>
                <w:lang w:eastAsia="en-GB"/>
              </w:rPr>
            </w:pPr>
            <w:r>
              <w:rPr>
                <w:bCs/>
                <w:kern w:val="2"/>
                <w:lang w:eastAsia="en-GB"/>
              </w:rPr>
              <w:t>Indicates the number of PRBs for PSCCH in a resource pool where it is not greater than the number PRBs of the subchannel.</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4"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sl-DMRS-ScrambleID</w:t>
            </w:r>
          </w:p>
          <w:p>
            <w:pPr>
              <w:pStyle w:val="70"/>
              <w:rPr>
                <w:lang w:eastAsia="en-GB"/>
              </w:rPr>
            </w:pPr>
            <w:r>
              <w:rPr>
                <w:bCs/>
                <w:kern w:val="2"/>
                <w:lang w:eastAsia="en-GB"/>
              </w:rPr>
              <w:t>Indicates the initialization value for PSCCH DMRS scrambling.</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4"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sl-NumReservedBits</w:t>
            </w:r>
          </w:p>
          <w:p>
            <w:pPr>
              <w:pStyle w:val="70"/>
              <w:rPr>
                <w:lang w:eastAsia="en-GB"/>
              </w:rPr>
            </w:pPr>
            <w:r>
              <w:rPr>
                <w:bCs/>
                <w:kern w:val="2"/>
                <w:lang w:eastAsia="en-GB"/>
              </w:rPr>
              <w:t>Indicates the number of reserved bits in first stage SCI.</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4"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sl-TimeResourcePSCCH</w:t>
            </w:r>
          </w:p>
          <w:p>
            <w:pPr>
              <w:pStyle w:val="70"/>
              <w:rPr>
                <w:bCs/>
                <w:lang w:eastAsia="en-GB"/>
              </w:rPr>
            </w:pPr>
            <w:r>
              <w:rPr>
                <w:bCs/>
                <w:kern w:val="2"/>
                <w:lang w:eastAsia="en-GB"/>
              </w:rPr>
              <w:t>Indicates the number of symbols of PSCCH in a resource pool.</w:t>
            </w:r>
          </w:p>
        </w:tc>
      </w:tr>
    </w:tbl>
    <w:p>
      <w:pPr>
        <w:rPr>
          <w:rFonts w:eastAsia="Yu Mincho"/>
        </w:rPr>
      </w:pPr>
    </w:p>
    <w:tbl>
      <w:tblPr>
        <w:tblStyle w:val="42"/>
        <w:tblW w:w="1420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72"/>
              <w:rPr>
                <w:lang w:eastAsia="en-GB"/>
              </w:rPr>
            </w:pPr>
            <w:r>
              <w:rPr>
                <w:i/>
                <w:lang w:eastAsia="en-GB"/>
              </w:rPr>
              <w:t xml:space="preserve">SL-PSSCH-Config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sl-BetaOffsets2ndSCI</w:t>
            </w:r>
          </w:p>
          <w:p>
            <w:pPr>
              <w:pStyle w:val="70"/>
              <w:rPr>
                <w:lang w:eastAsia="en-GB"/>
              </w:rPr>
            </w:pPr>
            <w:r>
              <w:rPr>
                <w:bCs/>
                <w:kern w:val="2"/>
                <w:lang w:eastAsia="en-GB"/>
              </w:rPr>
              <w:t>Indicates candidates of beta-offset values to determine the number of coded modulation symbols for second stage SCI.</w:t>
            </w:r>
            <w:r>
              <w:t xml:space="preserve"> </w:t>
            </w:r>
            <w:r>
              <w:rPr>
                <w:rFonts w:cs="Arial"/>
                <w:bCs/>
                <w:kern w:val="2"/>
                <w:lang w:eastAsia="en-GB"/>
              </w:rPr>
              <w:t>The value indicates the index of Table 9.3-2 of TS 38.213 [13].</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sl-PSSCH-DMRS-TimePattern</w:t>
            </w:r>
            <w:r>
              <w:rPr>
                <w:rFonts w:cs="Arial"/>
                <w:b/>
                <w:bCs/>
                <w:i/>
                <w:iCs/>
                <w:lang w:eastAsia="en-GB"/>
              </w:rPr>
              <w:t>List</w:t>
            </w:r>
          </w:p>
          <w:p>
            <w:pPr>
              <w:pStyle w:val="70"/>
              <w:rPr>
                <w:bCs/>
                <w:lang w:eastAsia="en-GB"/>
              </w:rPr>
            </w:pPr>
            <w:r>
              <w:rPr>
                <w:bCs/>
                <w:kern w:val="2"/>
                <w:lang w:eastAsia="en-GB"/>
              </w:rPr>
              <w:t>Indicates the set of PSSCH DMRS time domain patterns in terms of PSSCH DMRS symbols in a slot that can be used in the resource pool.</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sl-Scaling</w:t>
            </w:r>
          </w:p>
          <w:p>
            <w:pPr>
              <w:pStyle w:val="70"/>
              <w:rPr>
                <w:lang w:eastAsia="en-GB"/>
              </w:rPr>
            </w:pPr>
            <w:r>
              <w:rPr>
                <w:bCs/>
                <w:kern w:val="2"/>
                <w:lang w:eastAsia="en-GB"/>
              </w:rPr>
              <w:t xml:space="preserve">Indicates a scaling factor to limit the number of resource elements assigned to the second stage SCI on PSSCH. Value </w:t>
            </w:r>
            <w:r>
              <w:rPr>
                <w:bCs/>
                <w:i/>
                <w:iCs/>
                <w:kern w:val="2"/>
                <w:lang w:eastAsia="en-GB"/>
              </w:rPr>
              <w:t>f0p5</w:t>
            </w:r>
            <w:r>
              <w:rPr>
                <w:bCs/>
                <w:kern w:val="2"/>
                <w:lang w:eastAsia="en-GB"/>
              </w:rPr>
              <w:t xml:space="preserve"> corresponds to 0.5, value </w:t>
            </w:r>
            <w:r>
              <w:rPr>
                <w:bCs/>
                <w:i/>
                <w:iCs/>
                <w:kern w:val="2"/>
                <w:lang w:eastAsia="en-GB"/>
              </w:rPr>
              <w:t>f0p65</w:t>
            </w:r>
            <w:r>
              <w:rPr>
                <w:bCs/>
                <w:kern w:val="2"/>
                <w:lang w:eastAsia="en-GB"/>
              </w:rPr>
              <w:t xml:space="preserve"> corresponds to 0.65, and so on.</w:t>
            </w:r>
          </w:p>
        </w:tc>
      </w:tr>
    </w:tbl>
    <w:p>
      <w:pPr>
        <w:rPr>
          <w:rFonts w:eastAsia="Yu Mincho"/>
        </w:rPr>
      </w:pPr>
    </w:p>
    <w:tbl>
      <w:tblPr>
        <w:tblStyle w:val="42"/>
        <w:tblW w:w="1420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72"/>
              <w:rPr>
                <w:lang w:eastAsia="en-GB"/>
              </w:rPr>
            </w:pPr>
            <w:r>
              <w:rPr>
                <w:i/>
                <w:lang w:eastAsia="en-GB"/>
              </w:rPr>
              <w:t xml:space="preserve">SL-PSFCH-Config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sl-MinTimeGapPSFCH</w:t>
            </w:r>
          </w:p>
          <w:p>
            <w:pPr>
              <w:pStyle w:val="70"/>
              <w:rPr>
                <w:lang w:eastAsia="en-GB"/>
              </w:rPr>
            </w:pPr>
            <w:r>
              <w:rPr>
                <w:lang w:eastAsia="en-GB"/>
              </w:rPr>
              <w:t>The minimum time gap between PSFCH and the associated PSSCH in the unit of slots.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sl-NumMuxCS-Pair</w:t>
            </w:r>
          </w:p>
          <w:p>
            <w:pPr>
              <w:pStyle w:val="70"/>
              <w:rPr>
                <w:lang w:eastAsia="en-GB"/>
              </w:rPr>
            </w:pPr>
            <w:r>
              <w:rPr>
                <w:lang w:eastAsia="en-GB"/>
              </w:rPr>
              <w:t>Indicates the number of cyclic shift pairs used for a PSFCH transmission that can be multiplexed in a PRB.</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sl-PSFCH-CandidateResourceType</w:t>
            </w:r>
          </w:p>
          <w:p>
            <w:pPr>
              <w:pStyle w:val="70"/>
              <w:rPr>
                <w:lang w:eastAsia="en-GB"/>
              </w:rPr>
            </w:pPr>
            <w:r>
              <w:rPr>
                <w:lang w:eastAsia="en-GB"/>
              </w:rPr>
              <w:t xml:space="preserve">Indicates the number of PSFCH resources available for multiplexing HARQ-ACK information in a PSFCH transmission (see TS 38.213 </w:t>
            </w:r>
            <w:r>
              <w:rPr>
                <w:rFonts w:cs="Arial"/>
                <w:lang w:eastAsia="en-GB"/>
              </w:rPr>
              <w:t xml:space="preserve">[13], </w:t>
            </w:r>
            <w:r>
              <w:rPr>
                <w:lang w:eastAsia="en-GB"/>
              </w:rPr>
              <w:t>clause 16.3).</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sl-PSFCH-HopID</w:t>
            </w:r>
          </w:p>
          <w:p>
            <w:pPr>
              <w:pStyle w:val="70"/>
              <w:rPr>
                <w:lang w:eastAsia="en-GB"/>
              </w:rPr>
            </w:pPr>
            <w:r>
              <w:rPr>
                <w:kern w:val="2"/>
                <w:lang w:eastAsia="en-GB"/>
              </w:rPr>
              <w:t>Scrambling ID for sequence hopping of the PSFCH used in the resource pool.</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sl-PSFCH-Period</w:t>
            </w:r>
          </w:p>
          <w:p>
            <w:pPr>
              <w:pStyle w:val="70"/>
              <w:rPr>
                <w:bCs/>
                <w:lang w:eastAsia="en-GB"/>
              </w:rPr>
            </w:pPr>
            <w:r>
              <w:rPr>
                <w:bCs/>
                <w:kern w:val="2"/>
                <w:lang w:eastAsia="en-GB"/>
              </w:rPr>
              <w:t xml:space="preserve">Indicates the period of PSFCH resource in the unit of slots within this resource pool. If set to </w:t>
            </w:r>
            <w:r>
              <w:rPr>
                <w:rFonts w:cs="Arial"/>
                <w:bCs/>
                <w:i/>
                <w:kern w:val="2"/>
                <w:lang w:eastAsia="en-GB"/>
              </w:rPr>
              <w:t>sl</w:t>
            </w:r>
            <w:r>
              <w:rPr>
                <w:bCs/>
                <w:i/>
                <w:iCs/>
                <w:kern w:val="2"/>
                <w:lang w:eastAsia="en-GB"/>
              </w:rPr>
              <w:t>0</w:t>
            </w:r>
            <w:r>
              <w:rPr>
                <w:bCs/>
                <w:kern w:val="2"/>
                <w:lang w:eastAsia="en-GB"/>
              </w:rPr>
              <w:t>, no resource for PSFCH, and HARQ feedback for all transmissions in the resource pool is disabled.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sl-PSFCH-RB-Set</w:t>
            </w:r>
          </w:p>
          <w:p>
            <w:pPr>
              <w:pStyle w:val="70"/>
              <w:rPr>
                <w:lang w:eastAsia="en-GB"/>
              </w:rPr>
            </w:pPr>
            <w:r>
              <w:rPr>
                <w:bCs/>
                <w:kern w:val="2"/>
                <w:lang w:eastAsia="en-GB"/>
              </w:rPr>
              <w:t xml:space="preserve">Indicates the set of PRBs that are actually used for PSFCH transmission and reception. </w:t>
            </w:r>
            <w:r>
              <w:rPr>
                <w:rFonts w:cs="Arial"/>
                <w:bCs/>
                <w:kern w:val="2"/>
                <w:lang w:eastAsia="en-GB"/>
              </w:rPr>
              <w:t>The leftmost bit of the bitmap refers to the lowest RB index in the resource pool, and so on. Value 0 in the bitmap indicates that the corresponding PRB is not used for PSFCH transmission and reception while value 1 indicates that the corresponding PRB is used for PSFCH transmission and reception (see TS 38.213 [13]).</w:t>
            </w:r>
          </w:p>
        </w:tc>
      </w:tr>
    </w:tbl>
    <w:p>
      <w:pPr>
        <w:rPr>
          <w:rFonts w:eastAsia="Yu Mincho"/>
        </w:rPr>
      </w:pPr>
    </w:p>
    <w:tbl>
      <w:tblPr>
        <w:tblStyle w:val="42"/>
        <w:tblW w:w="1420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72"/>
              <w:rPr>
                <w:lang w:eastAsia="en-GB"/>
              </w:rPr>
            </w:pPr>
            <w:r>
              <w:rPr>
                <w:i/>
                <w:lang w:eastAsia="en-GB"/>
              </w:rPr>
              <w:t xml:space="preserve">SL-PTRS-Config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sl-PTRS-FreqDensity</w:t>
            </w:r>
          </w:p>
          <w:p>
            <w:pPr>
              <w:pStyle w:val="70"/>
              <w:rPr>
                <w:b/>
                <w:i/>
                <w:lang w:eastAsia="en-GB"/>
              </w:rPr>
            </w:pPr>
            <w:r>
              <w:rPr>
                <w:lang w:eastAsia="en-GB"/>
              </w:rPr>
              <w:t>Presence and frequency density of SL PT-RS  as a function of scheduled BW. If the field is not configured, the UE uses K_PT-RS = 2</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90"/>
              <w:rPr>
                <w:b/>
                <w:bCs/>
                <w:i/>
                <w:iCs/>
                <w:lang w:eastAsia="en-GB"/>
              </w:rPr>
            </w:pPr>
            <w:r>
              <w:rPr>
                <w:b/>
                <w:bCs/>
                <w:i/>
                <w:iCs/>
                <w:lang w:eastAsia="en-GB"/>
              </w:rPr>
              <w:t>sl-PTRS-TimeDensity</w:t>
            </w:r>
          </w:p>
          <w:p>
            <w:pPr>
              <w:pStyle w:val="70"/>
              <w:rPr>
                <w:b/>
                <w:i/>
                <w:lang w:eastAsia="en-GB"/>
              </w:rPr>
            </w:pPr>
            <w:r>
              <w:rPr>
                <w:lang w:eastAsia="en-GB"/>
              </w:rPr>
              <w:t>Presence and time density of SL PT-RS  as a function of MCS. If the field is not configured, the UE uses L_PT-RS = 1</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sl-PTRS-RE-Offset</w:t>
            </w:r>
          </w:p>
          <w:p>
            <w:pPr>
              <w:pStyle w:val="70"/>
              <w:rPr>
                <w:b/>
                <w:bCs/>
                <w:i/>
                <w:lang w:eastAsia="en-GB"/>
              </w:rPr>
            </w:pPr>
            <w:r>
              <w:rPr>
                <w:lang w:eastAsia="en-GB"/>
              </w:rPr>
              <w:t xml:space="preserve">Indicates the subcarrier offset for SL PT-RS . If the field is not configured, the UE applies the value </w:t>
            </w:r>
            <w:r>
              <w:rPr>
                <w:i/>
                <w:iCs/>
                <w:lang w:eastAsia="en-GB"/>
              </w:rPr>
              <w:t>offset00</w:t>
            </w:r>
            <w:r>
              <w:rPr>
                <w:iCs/>
                <w:lang w:eastAsia="en-GB"/>
              </w:rPr>
              <w:t xml:space="preserve"> </w:t>
            </w:r>
            <w:r>
              <w:rPr>
                <w:lang w:eastAsia="en-GB"/>
              </w:rPr>
              <w:t>(see TS 38.211 [16], clause 8.4.1.2.2).</w:t>
            </w:r>
          </w:p>
        </w:tc>
      </w:tr>
    </w:tbl>
    <w:p>
      <w:pPr>
        <w:rPr>
          <w:rFonts w:eastAsia="Yu Mincho"/>
        </w:rPr>
      </w:pPr>
    </w:p>
    <w:tbl>
      <w:tblPr>
        <w:tblStyle w:val="42"/>
        <w:tblW w:w="1420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72"/>
              <w:rPr>
                <w:lang w:eastAsia="en-GB"/>
              </w:rPr>
            </w:pPr>
            <w:r>
              <w:rPr>
                <w:i/>
                <w:iCs/>
                <w:lang w:eastAsia="en-GB"/>
              </w:rPr>
              <w:t>SL-UE-SelectedConfigRP</w:t>
            </w:r>
            <w:r>
              <w:rPr>
                <w:lang w:eastAsia="en-GB"/>
              </w:rPr>
              <w:t xml:space="preserve"> </w:t>
            </w:r>
            <w:r>
              <w:rPr>
                <w:iCs/>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sl-CBR-PriorityTxConfigList</w:t>
            </w:r>
          </w:p>
          <w:p>
            <w:pPr>
              <w:pStyle w:val="70"/>
              <w:rPr>
                <w:lang w:eastAsia="en-GB"/>
              </w:rPr>
            </w:pPr>
            <w:r>
              <w:rPr>
                <w:lang w:eastAsia="en-GB"/>
              </w:rPr>
              <w:t xml:space="preserve">Indicates the mapping between PSSCH transmission parameter (such as MCS, PRB number, retransmission number, CR limit) sets by using the indexes of the configurations in </w:t>
            </w:r>
            <w:r>
              <w:rPr>
                <w:i/>
                <w:iCs/>
                <w:lang w:eastAsia="en-GB"/>
              </w:rPr>
              <w:t>sl-CBR-PSSCH-TxConfigList</w:t>
            </w:r>
            <w:r>
              <w:rPr>
                <w:lang w:eastAsia="en-GB"/>
              </w:rPr>
              <w:t xml:space="preserve">, CBR ranges by using the indexes to the entry of the CBR range configurations in </w:t>
            </w:r>
            <w:r>
              <w:rPr>
                <w:i/>
                <w:iCs/>
                <w:lang w:eastAsia="en-GB"/>
              </w:rPr>
              <w:t>sl-CBR-RangeConfigList</w:t>
            </w:r>
            <w:r>
              <w:rPr>
                <w:lang w:eastAsia="en-GB"/>
              </w:rPr>
              <w:t xml:space="preserve">, and priority ranges. It also indicates the default PSSCH transmission parameters to be used when CBR measurement results are not available, and MCS range for the MCS tables used in the resource pool. The field </w:t>
            </w:r>
            <w:r>
              <w:rPr>
                <w:i/>
                <w:iCs/>
                <w:lang w:eastAsia="en-GB"/>
              </w:rPr>
              <w:t>sl-CBR-PriorityTxConfigList-v1650</w:t>
            </w:r>
            <w:r>
              <w:rPr>
                <w:lang w:eastAsia="en-GB"/>
              </w:rPr>
              <w:t xml:space="preserve"> is present only when </w:t>
            </w:r>
            <w:r>
              <w:rPr>
                <w:i/>
                <w:iCs/>
                <w:lang w:eastAsia="en-GB"/>
              </w:rPr>
              <w:t>sl-CBR-PriorityTxConfigList-r16</w:t>
            </w:r>
            <w:r>
              <w:rPr>
                <w:lang w:eastAsia="zh-CN"/>
              </w:rPr>
              <w:t xml:space="preserve"> is configured.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0"/>
              <w:rPr>
                <w:b/>
                <w:bCs/>
                <w:i/>
                <w:lang w:eastAsia="zh-CN"/>
              </w:rPr>
            </w:pPr>
            <w:r>
              <w:rPr>
                <w:b/>
                <w:bCs/>
                <w:i/>
                <w:lang w:eastAsia="en-GB"/>
              </w:rPr>
              <w:t>sl-MaxNumPerReserve</w:t>
            </w:r>
          </w:p>
          <w:p>
            <w:pPr>
              <w:keepNext/>
              <w:keepLines/>
              <w:spacing w:after="0"/>
              <w:rPr>
                <w:rFonts w:ascii="Arial" w:hAnsi="Arial"/>
                <w:b/>
                <w:i/>
                <w:sz w:val="18"/>
                <w:lang w:eastAsia="en-GB"/>
              </w:rPr>
            </w:pPr>
            <w:r>
              <w:rPr>
                <w:rFonts w:ascii="Arial" w:hAnsi="Arial"/>
                <w:iCs/>
                <w:sz w:val="18"/>
                <w:szCs w:val="22"/>
                <w:lang w:eastAsia="en-GB"/>
              </w:rPr>
              <w:t>Indicates the maximum number of reserved PSCCH/PSSCH resources that can be indicated by an SCI.</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0"/>
              <w:rPr>
                <w:b/>
                <w:bCs/>
                <w:i/>
                <w:lang w:eastAsia="zh-CN"/>
              </w:rPr>
            </w:pPr>
            <w:r>
              <w:rPr>
                <w:b/>
                <w:bCs/>
                <w:i/>
                <w:lang w:eastAsia="en-GB"/>
              </w:rPr>
              <w:t>sl-MultiReserveResource</w:t>
            </w:r>
          </w:p>
          <w:p>
            <w:pPr>
              <w:keepNext/>
              <w:keepLines/>
              <w:spacing w:after="0"/>
              <w:rPr>
                <w:rFonts w:ascii="Arial" w:hAnsi="Arial"/>
                <w:b/>
                <w:i/>
                <w:sz w:val="18"/>
                <w:lang w:eastAsia="en-GB"/>
              </w:rPr>
            </w:pPr>
            <w:r>
              <w:rPr>
                <w:rFonts w:ascii="Arial" w:hAnsi="Arial"/>
                <w:iCs/>
                <w:sz w:val="18"/>
                <w:szCs w:val="22"/>
                <w:lang w:eastAsia="en-GB"/>
              </w:rPr>
              <w:t>Indicates if it is allowed to reserve a sidelink resource for an initial transmission of a TB by an SCI associated with a different TB, based on sensing and resource selection procedure.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0"/>
              <w:rPr>
                <w:b/>
                <w:bCs/>
                <w:i/>
                <w:lang w:eastAsia="zh-CN"/>
              </w:rPr>
            </w:pPr>
            <w:r>
              <w:rPr>
                <w:b/>
                <w:bCs/>
                <w:i/>
                <w:lang w:eastAsia="en-GB"/>
              </w:rPr>
              <w:t>sl-ResourceReservePeriod</w:t>
            </w:r>
            <w:r>
              <w:rPr>
                <w:rFonts w:cs="Arial"/>
                <w:b/>
                <w:bCs/>
                <w:i/>
                <w:lang w:eastAsia="en-GB"/>
              </w:rPr>
              <w:t>List</w:t>
            </w:r>
          </w:p>
          <w:p>
            <w:pPr>
              <w:pStyle w:val="70"/>
              <w:rPr>
                <w:b/>
                <w:bCs/>
                <w:i/>
                <w:lang w:eastAsia="en-GB"/>
              </w:rPr>
            </w:pPr>
            <w:r>
              <w:rPr>
                <w:iCs/>
                <w:szCs w:val="22"/>
                <w:lang w:eastAsia="en-GB"/>
              </w:rPr>
              <w:t>Set of possible resource reservation period allowed in the resource pool</w:t>
            </w:r>
            <w:r>
              <w:rPr>
                <w:rFonts w:cs="Arial"/>
                <w:iCs/>
                <w:szCs w:val="22"/>
                <w:lang w:eastAsia="en-GB"/>
              </w:rPr>
              <w:t xml:space="preserve"> in the unit of ms</w:t>
            </w:r>
            <w:r>
              <w:rPr>
                <w:iCs/>
                <w:szCs w:val="22"/>
                <w:lang w:eastAsia="en-GB"/>
              </w:rPr>
              <w:t>. Up to 16 values can be configured per resource pool.</w:t>
            </w:r>
            <w:r>
              <w:t xml:space="preserve"> </w:t>
            </w:r>
            <w:r>
              <w:rPr>
                <w:iCs/>
                <w:szCs w:val="22"/>
                <w:lang w:eastAsia="en-GB"/>
              </w:rPr>
              <w:t xml:space="preserve">The value </w:t>
            </w:r>
            <w:r>
              <w:rPr>
                <w:i/>
                <w:szCs w:val="22"/>
                <w:lang w:eastAsia="en-GB"/>
              </w:rPr>
              <w:t>ms0</w:t>
            </w:r>
            <w:r>
              <w:rPr>
                <w:iCs/>
                <w:szCs w:val="22"/>
                <w:lang w:eastAsia="en-GB"/>
              </w:rPr>
              <w:t xml:space="preserve"> is always configured.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0"/>
              <w:rPr>
                <w:b/>
                <w:bCs/>
                <w:i/>
                <w:lang w:eastAsia="zh-CN"/>
              </w:rPr>
            </w:pPr>
            <w:r>
              <w:rPr>
                <w:b/>
                <w:bCs/>
                <w:i/>
                <w:lang w:eastAsia="en-GB"/>
              </w:rPr>
              <w:t>sl-RS-ForSensing</w:t>
            </w:r>
          </w:p>
          <w:p>
            <w:pPr>
              <w:pStyle w:val="70"/>
              <w:rPr>
                <w:b/>
                <w:bCs/>
                <w:i/>
                <w:lang w:eastAsia="en-GB"/>
              </w:rPr>
            </w:pPr>
            <w:r>
              <w:rPr>
                <w:iCs/>
                <w:szCs w:val="22"/>
                <w:lang w:eastAsia="en-GB"/>
              </w:rPr>
              <w:t>Indicates whether DMRS of PSCCH or PSSCH is used for L1 RSRP measurement in the sensing operation.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0"/>
              <w:rPr>
                <w:b/>
                <w:bCs/>
                <w:i/>
                <w:lang w:eastAsia="zh-CN"/>
              </w:rPr>
            </w:pPr>
            <w:r>
              <w:rPr>
                <w:b/>
                <w:bCs/>
                <w:i/>
                <w:lang w:eastAsia="en-GB"/>
              </w:rPr>
              <w:t>sl-SensingWindow</w:t>
            </w:r>
          </w:p>
          <w:p>
            <w:pPr>
              <w:keepNext/>
              <w:keepLines/>
              <w:spacing w:after="0"/>
              <w:rPr>
                <w:rFonts w:ascii="Arial" w:hAnsi="Arial"/>
                <w:b/>
                <w:i/>
                <w:sz w:val="18"/>
                <w:lang w:eastAsia="en-GB"/>
              </w:rPr>
            </w:pPr>
            <w:r>
              <w:rPr>
                <w:rFonts w:ascii="Arial" w:hAnsi="Arial"/>
                <w:iCs/>
                <w:sz w:val="18"/>
                <w:szCs w:val="22"/>
                <w:lang w:eastAsia="en-GB"/>
              </w:rPr>
              <w:t>Parameter that indicates the start of the sensing window.</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0"/>
              <w:rPr>
                <w:b/>
                <w:bCs/>
                <w:i/>
                <w:lang w:eastAsia="zh-CN"/>
              </w:rPr>
            </w:pPr>
            <w:r>
              <w:rPr>
                <w:b/>
                <w:bCs/>
                <w:i/>
                <w:lang w:eastAsia="en-GB"/>
              </w:rPr>
              <w:t>sl-SelectionWindow</w:t>
            </w:r>
            <w:r>
              <w:rPr>
                <w:rFonts w:cs="Arial"/>
                <w:b/>
                <w:bCs/>
                <w:i/>
                <w:lang w:eastAsia="en-GB"/>
              </w:rPr>
              <w:t>List</w:t>
            </w:r>
          </w:p>
          <w:p>
            <w:pPr>
              <w:keepNext/>
              <w:keepLines/>
              <w:spacing w:after="0"/>
              <w:rPr>
                <w:rFonts w:ascii="Arial" w:hAnsi="Arial"/>
                <w:b/>
                <w:i/>
                <w:sz w:val="18"/>
                <w:lang w:eastAsia="en-GB"/>
              </w:rPr>
            </w:pPr>
            <w:r>
              <w:rPr>
                <w:rFonts w:ascii="Arial" w:hAnsi="Arial"/>
                <w:iCs/>
                <w:sz w:val="18"/>
                <w:szCs w:val="22"/>
                <w:lang w:eastAsia="en-GB"/>
              </w:rPr>
              <w:t>Parameter that determines the end of the selection window in the resource selection for a TB with respect to priority indicated in SCI. Value n1 corresponds to 1</w:t>
            </w:r>
            <w:r>
              <w:rPr>
                <w:lang w:eastAsia="zh-CN"/>
              </w:rPr>
              <w:t>*2</w:t>
            </w:r>
            <w:r>
              <w:rPr>
                <w:vertAlign w:val="superscript"/>
                <w:lang w:eastAsia="zh-CN"/>
              </w:rPr>
              <w:t>µ</w:t>
            </w:r>
            <w:r>
              <w:rPr>
                <w:rFonts w:ascii="Arial" w:hAnsi="Arial"/>
                <w:iCs/>
                <w:sz w:val="18"/>
                <w:szCs w:val="22"/>
                <w:lang w:eastAsia="en-GB"/>
              </w:rPr>
              <w:t>, value n5 corresponds to 5*</w:t>
            </w:r>
            <w:r>
              <w:rPr>
                <w:lang w:eastAsia="zh-CN"/>
              </w:rPr>
              <w:t>2</w:t>
            </w:r>
            <w:r>
              <w:rPr>
                <w:vertAlign w:val="superscript"/>
                <w:lang w:eastAsia="zh-CN"/>
              </w:rPr>
              <w:t>µ</w:t>
            </w:r>
            <w:r>
              <w:rPr>
                <w:rFonts w:ascii="Arial" w:hAnsi="Arial"/>
                <w:iCs/>
                <w:sz w:val="18"/>
                <w:szCs w:val="22"/>
                <w:lang w:eastAsia="en-GB"/>
              </w:rPr>
              <w:t>, and so on, where µ = 0,1,2,3 refers to SCS 15,30,60,120 kHz respectively.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sl-Thres-RSRP-List</w:t>
            </w:r>
          </w:p>
          <w:p>
            <w:pPr>
              <w:pStyle w:val="70"/>
              <w:rPr>
                <w:lang w:eastAsia="en-GB"/>
              </w:rPr>
            </w:pPr>
            <w:r>
              <w:rPr>
                <w:bCs/>
                <w:kern w:val="2"/>
                <w:lang w:eastAsia="en-GB"/>
              </w:rPr>
              <w:t>Indicates a list of 64 thresholds, and the threshold should be selected based on the priority in the decoded SCI and the priority in the SCI to be transmitted. A resource is excluded if it is indicated or reserved by a decoded SCI and PSSCH/PSCCH RSRP in the associated data resource is above a threshold.</w:t>
            </w:r>
          </w:p>
        </w:tc>
      </w:tr>
    </w:tbl>
    <w:p>
      <w:pPr>
        <w:rPr>
          <w:rFonts w:eastAsia="Yu Mincho"/>
        </w:rPr>
      </w:pPr>
    </w:p>
    <w:tbl>
      <w:tblPr>
        <w:tblStyle w:val="42"/>
        <w:tblW w:w="0"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4"/>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4" w:type="dxa"/>
            <w:tcBorders>
              <w:top w:val="single" w:color="808080" w:sz="4" w:space="0"/>
              <w:left w:val="single" w:color="808080" w:sz="4" w:space="0"/>
              <w:bottom w:val="single" w:color="808080" w:sz="4" w:space="0"/>
              <w:right w:val="single" w:color="808080" w:sz="4" w:space="0"/>
            </w:tcBorders>
          </w:tcPr>
          <w:p>
            <w:pPr>
              <w:pStyle w:val="72"/>
              <w:rPr>
                <w:lang w:eastAsia="en-GB"/>
              </w:rPr>
            </w:pPr>
            <w:r>
              <w:rPr>
                <w:i/>
                <w:lang w:eastAsia="en-GB"/>
              </w:rPr>
              <w:t xml:space="preserve">SL-PowerControl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4"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sl-MaxTransPower</w:t>
            </w:r>
          </w:p>
          <w:p>
            <w:pPr>
              <w:pStyle w:val="70"/>
              <w:rPr>
                <w:lang w:eastAsia="en-GB"/>
              </w:rPr>
            </w:pPr>
            <w:r>
              <w:rPr>
                <w:kern w:val="2"/>
                <w:lang w:eastAsia="en-GB"/>
              </w:rPr>
              <w:t>Indicates the maximum value of the UE's sidelink transmission power on this resource pool</w:t>
            </w:r>
            <w:ins w:id="0" w:author="ZTE" w:date="2023-04-07T09:52:10Z">
              <w:r>
                <w:rPr>
                  <w:rFonts w:hint="eastAsia" w:eastAsia="宋体"/>
                  <w:kern w:val="2"/>
                  <w:lang w:val="en-US" w:eastAsia="zh-CN"/>
                </w:rPr>
                <w:t xml:space="preserve"> </w:t>
              </w:r>
            </w:ins>
            <w:ins w:id="1" w:author="ZTE" w:date="2023-04-07T17:06:57Z">
              <w:r>
                <w:rPr>
                  <w:rFonts w:hint="eastAsia" w:eastAsia="宋体"/>
                  <w:kern w:val="2"/>
                  <w:lang w:val="en-US" w:eastAsia="zh-CN"/>
                </w:rPr>
                <w:t xml:space="preserve">when </w:t>
              </w:r>
            </w:ins>
            <w:ins w:id="2" w:author="ZTE" w:date="2023-04-07T09:52:13Z">
              <w:r>
                <w:rPr>
                  <w:rFonts w:hint="eastAsia" w:eastAsia="宋体"/>
                  <w:kern w:val="2"/>
                  <w:lang w:val="en-US" w:eastAsia="zh-CN"/>
                </w:rPr>
                <w:t xml:space="preserve">the </w:t>
              </w:r>
            </w:ins>
            <w:ins w:id="3" w:author="ZTE" w:date="2023-04-07T09:52:15Z">
              <w:r>
                <w:rPr>
                  <w:rFonts w:hint="eastAsia" w:eastAsia="宋体"/>
                  <w:kern w:val="2"/>
                  <w:lang w:val="en-US" w:eastAsia="zh-CN"/>
                </w:rPr>
                <w:t xml:space="preserve">sidelink </w:t>
              </w:r>
            </w:ins>
            <w:ins w:id="4" w:author="ZTE" w:date="2023-04-07T09:52:17Z">
              <w:r>
                <w:rPr>
                  <w:rFonts w:hint="eastAsia" w:eastAsia="宋体"/>
                  <w:kern w:val="2"/>
                  <w:lang w:val="en-US" w:eastAsia="zh-CN"/>
                </w:rPr>
                <w:t xml:space="preserve">transmission </w:t>
              </w:r>
            </w:ins>
            <w:ins w:id="5" w:author="ZTE" w:date="2023-04-07T09:52:18Z">
              <w:r>
                <w:rPr>
                  <w:rFonts w:hint="eastAsia" w:eastAsia="宋体"/>
                  <w:kern w:val="2"/>
                  <w:lang w:val="en-US" w:eastAsia="zh-CN"/>
                </w:rPr>
                <w:t xml:space="preserve">is </w:t>
              </w:r>
            </w:ins>
            <w:ins w:id="6" w:author="ZTE" w:date="2023-04-07T09:52:19Z">
              <w:r>
                <w:rPr>
                  <w:rFonts w:hint="eastAsia" w:eastAsia="宋体"/>
                  <w:kern w:val="2"/>
                  <w:lang w:val="en-US" w:eastAsia="zh-CN"/>
                </w:rPr>
                <w:t xml:space="preserve">performed </w:t>
              </w:r>
            </w:ins>
            <w:ins w:id="7" w:author="ZTE" w:date="2023-04-07T09:52:20Z">
              <w:r>
                <w:rPr>
                  <w:rFonts w:hint="eastAsia" w:eastAsia="宋体"/>
                  <w:kern w:val="2"/>
                  <w:lang w:val="en-US" w:eastAsia="zh-CN"/>
                </w:rPr>
                <w:t xml:space="preserve">only </w:t>
              </w:r>
            </w:ins>
            <w:ins w:id="8" w:author="ZTE" w:date="2023-04-07T09:52:21Z">
              <w:r>
                <w:rPr>
                  <w:rFonts w:hint="eastAsia" w:eastAsia="宋体"/>
                  <w:kern w:val="2"/>
                  <w:lang w:val="en-US" w:eastAsia="zh-CN"/>
                </w:rPr>
                <w:t>on</w:t>
              </w:r>
            </w:ins>
            <w:ins w:id="9" w:author="ZTE" w:date="2023-04-07T09:52:24Z">
              <w:r>
                <w:rPr>
                  <w:rFonts w:hint="eastAsia" w:eastAsia="宋体"/>
                  <w:kern w:val="2"/>
                  <w:lang w:val="en-US" w:eastAsia="zh-CN"/>
                </w:rPr>
                <w:t xml:space="preserve"> thi</w:t>
              </w:r>
            </w:ins>
            <w:ins w:id="10" w:author="ZTE" w:date="2023-04-07T09:52:25Z">
              <w:r>
                <w:rPr>
                  <w:rFonts w:hint="eastAsia" w:eastAsia="宋体"/>
                  <w:kern w:val="2"/>
                  <w:lang w:val="en-US" w:eastAsia="zh-CN"/>
                </w:rPr>
                <w:t>s</w:t>
              </w:r>
            </w:ins>
            <w:ins w:id="11" w:author="ZTE" w:date="2023-04-07T09:52:26Z">
              <w:r>
                <w:rPr>
                  <w:rFonts w:hint="eastAsia" w:eastAsia="宋体"/>
                  <w:kern w:val="2"/>
                  <w:lang w:val="en-US" w:eastAsia="zh-CN"/>
                </w:rPr>
                <w:t xml:space="preserve"> re</w:t>
              </w:r>
            </w:ins>
            <w:ins w:id="12" w:author="ZTE" w:date="2023-04-07T09:52:27Z">
              <w:r>
                <w:rPr>
                  <w:rFonts w:hint="eastAsia" w:eastAsia="宋体"/>
                  <w:kern w:val="2"/>
                  <w:lang w:val="en-US" w:eastAsia="zh-CN"/>
                </w:rPr>
                <w:t>s</w:t>
              </w:r>
            </w:ins>
            <w:ins w:id="13" w:author="ZTE" w:date="2023-04-07T09:52:28Z">
              <w:r>
                <w:rPr>
                  <w:rFonts w:hint="eastAsia" w:eastAsia="宋体"/>
                  <w:kern w:val="2"/>
                  <w:lang w:val="en-US" w:eastAsia="zh-CN"/>
                </w:rPr>
                <w:t>ource p</w:t>
              </w:r>
            </w:ins>
            <w:ins w:id="14" w:author="ZTE" w:date="2023-04-07T09:52:29Z">
              <w:r>
                <w:rPr>
                  <w:rFonts w:hint="eastAsia" w:eastAsia="宋体"/>
                  <w:kern w:val="2"/>
                  <w:lang w:val="en-US" w:eastAsia="zh-CN"/>
                </w:rPr>
                <w:t>ool</w:t>
              </w:r>
            </w:ins>
            <w:r>
              <w:rPr>
                <w:kern w:val="2"/>
                <w:lang w:eastAsia="en-GB"/>
              </w:rPr>
              <w:t>. The unit is dBm. The unit is dBm.</w:t>
            </w:r>
            <w:ins w:id="15" w:author="ZTE" w:date="2023-04-07T09:50:48Z">
              <w:r>
                <w:rPr>
                  <w:rFonts w:hint="eastAsia" w:eastAsia="宋体"/>
                  <w:kern w:val="2"/>
                  <w:lang w:val="en-US" w:eastAsia="zh-CN"/>
                </w:rPr>
                <w:t xml:space="preserve"> </w:t>
              </w:r>
            </w:ins>
            <w:ins w:id="16" w:author="ZTE" w:date="2023-04-07T09:50:49Z">
              <w:r>
                <w:rPr>
                  <w:rFonts w:hint="eastAsia" w:eastAsia="宋体"/>
                  <w:kern w:val="2"/>
                  <w:lang w:val="en-US" w:eastAsia="zh-CN"/>
                </w:rPr>
                <w:t xml:space="preserve">If </w:t>
              </w:r>
            </w:ins>
            <w:ins w:id="17" w:author="ZTE" w:date="2023-04-07T09:50:50Z">
              <w:r>
                <w:rPr>
                  <w:rFonts w:hint="eastAsia" w:eastAsia="宋体"/>
                  <w:kern w:val="2"/>
                  <w:lang w:val="en-US" w:eastAsia="zh-CN"/>
                </w:rPr>
                <w:t>the side</w:t>
              </w:r>
            </w:ins>
            <w:ins w:id="18" w:author="ZTE" w:date="2023-04-07T09:50:51Z">
              <w:r>
                <w:rPr>
                  <w:rFonts w:hint="eastAsia" w:eastAsia="宋体"/>
                  <w:kern w:val="2"/>
                  <w:lang w:val="en-US" w:eastAsia="zh-CN"/>
                </w:rPr>
                <w:t xml:space="preserve">link </w:t>
              </w:r>
            </w:ins>
            <w:ins w:id="19" w:author="ZTE" w:date="2023-04-07T09:50:52Z">
              <w:r>
                <w:rPr>
                  <w:rFonts w:hint="eastAsia" w:eastAsia="宋体"/>
                  <w:kern w:val="2"/>
                  <w:lang w:val="en-US" w:eastAsia="zh-CN"/>
                </w:rPr>
                <w:t>transmis</w:t>
              </w:r>
            </w:ins>
            <w:ins w:id="20" w:author="ZTE" w:date="2023-04-07T09:50:53Z">
              <w:r>
                <w:rPr>
                  <w:rFonts w:hint="eastAsia" w:eastAsia="宋体"/>
                  <w:kern w:val="2"/>
                  <w:lang w:val="en-US" w:eastAsia="zh-CN"/>
                </w:rPr>
                <w:t xml:space="preserve">sion </w:t>
              </w:r>
            </w:ins>
            <w:ins w:id="21" w:author="ZTE" w:date="2023-04-07T09:50:54Z">
              <w:r>
                <w:rPr>
                  <w:rFonts w:hint="eastAsia" w:eastAsia="宋体"/>
                  <w:kern w:val="2"/>
                  <w:lang w:val="en-US" w:eastAsia="zh-CN"/>
                </w:rPr>
                <w:t xml:space="preserve">is </w:t>
              </w:r>
            </w:ins>
            <w:ins w:id="22" w:author="ZTE" w:date="2023-04-07T09:50:55Z">
              <w:r>
                <w:rPr>
                  <w:rFonts w:hint="eastAsia" w:eastAsia="宋体"/>
                  <w:kern w:val="2"/>
                  <w:lang w:val="en-US" w:eastAsia="zh-CN"/>
                </w:rPr>
                <w:t>PSFCH</w:t>
              </w:r>
            </w:ins>
            <w:ins w:id="23" w:author="ZTE" w:date="2023-04-07T09:50:56Z">
              <w:r>
                <w:rPr>
                  <w:rFonts w:hint="eastAsia" w:eastAsia="宋体"/>
                  <w:kern w:val="2"/>
                  <w:lang w:val="en-US" w:eastAsia="zh-CN"/>
                </w:rPr>
                <w:t>,</w:t>
              </w:r>
            </w:ins>
            <w:ins w:id="24" w:author="ZTE" w:date="2023-04-07T09:51:46Z">
              <w:r>
                <w:rPr>
                  <w:rFonts w:hint="eastAsia" w:eastAsia="宋体"/>
                  <w:kern w:val="2"/>
                  <w:lang w:val="en-US" w:eastAsia="zh-CN"/>
                </w:rPr>
                <w:t xml:space="preserve"> </w:t>
              </w:r>
            </w:ins>
            <w:ins w:id="25" w:author="ZTE" w:date="2023-04-07T09:53:06Z">
              <w:r>
                <w:rPr>
                  <w:rFonts w:hint="eastAsia" w:eastAsia="宋体"/>
                  <w:kern w:val="2"/>
                  <w:lang w:val="en-US" w:eastAsia="zh-CN"/>
                </w:rPr>
                <w:t xml:space="preserve">and </w:t>
              </w:r>
            </w:ins>
            <w:ins w:id="26" w:author="ZTE" w:date="2023-04-07T09:53:07Z">
              <w:r>
                <w:rPr>
                  <w:rFonts w:hint="eastAsia" w:eastAsia="宋体"/>
                  <w:kern w:val="2"/>
                  <w:lang w:val="en-US" w:eastAsia="zh-CN"/>
                </w:rPr>
                <w:t>multipl</w:t>
              </w:r>
            </w:ins>
            <w:ins w:id="27" w:author="ZTE" w:date="2023-04-07T09:53:08Z">
              <w:r>
                <w:rPr>
                  <w:rFonts w:hint="eastAsia" w:eastAsia="宋体"/>
                  <w:kern w:val="2"/>
                  <w:lang w:val="en-US" w:eastAsia="zh-CN"/>
                </w:rPr>
                <w:t>e reso</w:t>
              </w:r>
            </w:ins>
            <w:ins w:id="28" w:author="ZTE" w:date="2023-04-07T09:53:09Z">
              <w:r>
                <w:rPr>
                  <w:rFonts w:hint="eastAsia" w:eastAsia="宋体"/>
                  <w:kern w:val="2"/>
                  <w:lang w:val="en-US" w:eastAsia="zh-CN"/>
                </w:rPr>
                <w:t>urce poo</w:t>
              </w:r>
            </w:ins>
            <w:ins w:id="29" w:author="ZTE" w:date="2023-04-07T09:53:10Z">
              <w:r>
                <w:rPr>
                  <w:rFonts w:hint="eastAsia" w:eastAsia="宋体"/>
                  <w:kern w:val="2"/>
                  <w:lang w:val="en-US" w:eastAsia="zh-CN"/>
                </w:rPr>
                <w:t xml:space="preserve">l is </w:t>
              </w:r>
            </w:ins>
            <w:ins w:id="30" w:author="ZTE" w:date="2023-04-07T09:53:11Z">
              <w:r>
                <w:rPr>
                  <w:rFonts w:hint="eastAsia" w:eastAsia="宋体"/>
                  <w:kern w:val="2"/>
                  <w:lang w:val="en-US" w:eastAsia="zh-CN"/>
                </w:rPr>
                <w:t>use</w:t>
              </w:r>
            </w:ins>
            <w:ins w:id="31" w:author="ZTE" w:date="2023-04-07T09:53:26Z">
              <w:r>
                <w:rPr>
                  <w:rFonts w:hint="eastAsia" w:eastAsia="宋体"/>
                  <w:kern w:val="2"/>
                  <w:lang w:val="en-US" w:eastAsia="zh-CN"/>
                </w:rPr>
                <w:t>d,</w:t>
              </w:r>
            </w:ins>
            <w:ins w:id="32" w:author="ZTE" w:date="2023-04-07T09:53:27Z">
              <w:r>
                <w:rPr>
                  <w:rFonts w:hint="eastAsia" w:eastAsia="宋体"/>
                  <w:kern w:val="2"/>
                  <w:lang w:val="en-US" w:eastAsia="zh-CN"/>
                </w:rPr>
                <w:t xml:space="preserve"> the </w:t>
              </w:r>
            </w:ins>
            <w:ins w:id="33" w:author="ZTE" w:date="2023-04-07T09:53:28Z">
              <w:r>
                <w:rPr>
                  <w:rFonts w:hint="eastAsia" w:eastAsia="宋体"/>
                  <w:kern w:val="2"/>
                  <w:lang w:val="en-US" w:eastAsia="zh-CN"/>
                </w:rPr>
                <w:t>max</w:t>
              </w:r>
            </w:ins>
            <w:ins w:id="34" w:author="ZTE" w:date="2023-04-07T09:53:29Z">
              <w:r>
                <w:rPr>
                  <w:rFonts w:hint="eastAsia" w:eastAsia="宋体"/>
                  <w:kern w:val="2"/>
                  <w:lang w:val="en-US" w:eastAsia="zh-CN"/>
                </w:rPr>
                <w:t>imu</w:t>
              </w:r>
            </w:ins>
            <w:ins w:id="35" w:author="ZTE" w:date="2023-04-07T09:53:30Z">
              <w:r>
                <w:rPr>
                  <w:rFonts w:hint="eastAsia" w:eastAsia="宋体"/>
                  <w:kern w:val="2"/>
                  <w:lang w:val="en-US" w:eastAsia="zh-CN"/>
                </w:rPr>
                <w:t xml:space="preserve">m </w:t>
              </w:r>
            </w:ins>
            <w:ins w:id="36" w:author="ZTE" w:date="2023-04-07T09:53:35Z">
              <w:r>
                <w:rPr>
                  <w:rFonts w:hint="eastAsia" w:eastAsia="宋体"/>
                  <w:kern w:val="2"/>
                  <w:lang w:val="en-US" w:eastAsia="zh-CN"/>
                </w:rPr>
                <w:t>transm</w:t>
              </w:r>
            </w:ins>
            <w:ins w:id="37" w:author="ZTE" w:date="2023-04-07T09:53:36Z">
              <w:r>
                <w:rPr>
                  <w:rFonts w:hint="eastAsia" w:eastAsia="宋体"/>
                  <w:kern w:val="2"/>
                  <w:lang w:val="en-US" w:eastAsia="zh-CN"/>
                </w:rPr>
                <w:t>ission p</w:t>
              </w:r>
            </w:ins>
            <w:ins w:id="38" w:author="ZTE" w:date="2023-04-07T09:53:37Z">
              <w:r>
                <w:rPr>
                  <w:rFonts w:hint="eastAsia" w:eastAsia="宋体"/>
                  <w:kern w:val="2"/>
                  <w:lang w:val="en-US" w:eastAsia="zh-CN"/>
                </w:rPr>
                <w:t xml:space="preserve">ower </w:t>
              </w:r>
            </w:ins>
            <w:ins w:id="39" w:author="ZTE" w:date="2023-04-07T09:53:38Z">
              <w:r>
                <w:rPr>
                  <w:rFonts w:hint="eastAsia" w:eastAsia="宋体"/>
                  <w:kern w:val="2"/>
                  <w:lang w:val="en-US" w:eastAsia="zh-CN"/>
                </w:rPr>
                <w:t>for P</w:t>
              </w:r>
            </w:ins>
            <w:ins w:id="40" w:author="ZTE" w:date="2023-04-07T09:53:39Z">
              <w:r>
                <w:rPr>
                  <w:rFonts w:hint="eastAsia" w:eastAsia="宋体"/>
                  <w:kern w:val="2"/>
                  <w:lang w:val="en-US" w:eastAsia="zh-CN"/>
                </w:rPr>
                <w:t xml:space="preserve">SFCH </w:t>
              </w:r>
            </w:ins>
            <w:ins w:id="41" w:author="ZTE" w:date="2023-04-07T09:53:40Z">
              <w:r>
                <w:rPr>
                  <w:rFonts w:hint="eastAsia" w:eastAsia="宋体"/>
                  <w:kern w:val="2"/>
                  <w:lang w:val="en-US" w:eastAsia="zh-CN"/>
                </w:rPr>
                <w:t>is co</w:t>
              </w:r>
            </w:ins>
            <w:ins w:id="42" w:author="ZTE" w:date="2023-04-07T09:53:41Z">
              <w:r>
                <w:rPr>
                  <w:rFonts w:hint="eastAsia" w:eastAsia="宋体"/>
                  <w:kern w:val="2"/>
                  <w:lang w:val="en-US" w:eastAsia="zh-CN"/>
                </w:rPr>
                <w:t>nfigured</w:t>
              </w:r>
            </w:ins>
            <w:ins w:id="43" w:author="ZTE" w:date="2023-04-07T09:53:16Z">
              <w:r>
                <w:rPr>
                  <w:rFonts w:eastAsia="Gulim"/>
                </w:rPr>
                <w:t xml:space="preserve"> as sum of IEs </w:t>
              </w:r>
            </w:ins>
            <w:ins w:id="44" w:author="ZTE" w:date="2023-04-07T09:53:16Z">
              <w:r>
                <w:rPr>
                  <w:rFonts w:eastAsia="Malgun Gothic"/>
                  <w:i/>
                  <w:lang w:eastAsia="ko-KR" w:bidi="bn-IN"/>
                </w:rPr>
                <w:t>sl-maxTransPower</w:t>
              </w:r>
            </w:ins>
            <w:ins w:id="45" w:author="ZTE" w:date="2023-04-07T09:53:16Z">
              <w:r>
                <w:rPr>
                  <w:rFonts w:eastAsia="Malgun Gothic"/>
                  <w:lang w:eastAsia="ko-KR" w:bidi="bn-IN"/>
                </w:rPr>
                <w:t xml:space="preserve"> </w:t>
              </w:r>
            </w:ins>
            <w:ins w:id="46" w:author="ZTE" w:date="2023-04-07T09:53:46Z">
              <w:r>
                <w:rPr>
                  <w:rFonts w:hint="eastAsia" w:eastAsia="宋体"/>
                  <w:lang w:val="en-US" w:eastAsia="zh-CN"/>
                </w:rPr>
                <w:t>ov</w:t>
              </w:r>
            </w:ins>
            <w:ins w:id="47" w:author="ZTE" w:date="2023-04-07T09:53:47Z">
              <w:r>
                <w:rPr>
                  <w:rFonts w:hint="eastAsia" w:eastAsia="宋体"/>
                  <w:lang w:val="en-US" w:eastAsia="zh-CN"/>
                </w:rPr>
                <w:t>er</w:t>
              </w:r>
            </w:ins>
            <w:ins w:id="48" w:author="ZTE" w:date="2023-04-07T09:53:48Z">
              <w:r>
                <w:rPr>
                  <w:rFonts w:hint="eastAsia" w:eastAsia="宋体"/>
                  <w:lang w:val="en-US" w:eastAsia="zh-CN"/>
                </w:rPr>
                <w:t xml:space="preserve"> </w:t>
              </w:r>
            </w:ins>
            <w:ins w:id="49" w:author="ZTE" w:date="2023-04-07T09:53:54Z">
              <w:r>
                <w:rPr>
                  <w:rFonts w:hint="eastAsia" w:eastAsia="宋体"/>
                  <w:lang w:val="en-US" w:eastAsia="zh-CN"/>
                </w:rPr>
                <w:t>multip</w:t>
              </w:r>
            </w:ins>
            <w:ins w:id="50" w:author="ZTE" w:date="2023-04-07T09:53:55Z">
              <w:r>
                <w:rPr>
                  <w:rFonts w:hint="eastAsia" w:eastAsia="宋体"/>
                  <w:lang w:val="en-US" w:eastAsia="zh-CN"/>
                </w:rPr>
                <w:t xml:space="preserve">le </w:t>
              </w:r>
            </w:ins>
            <w:ins w:id="51" w:author="ZTE" w:date="2023-04-07T09:53:56Z">
              <w:r>
                <w:rPr>
                  <w:rFonts w:hint="eastAsia" w:eastAsia="宋体"/>
                  <w:lang w:val="en-US" w:eastAsia="zh-CN"/>
                </w:rPr>
                <w:t>resou</w:t>
              </w:r>
            </w:ins>
            <w:ins w:id="52" w:author="ZTE" w:date="2023-04-07T09:53:57Z">
              <w:r>
                <w:rPr>
                  <w:rFonts w:hint="eastAsia" w:eastAsia="宋体"/>
                  <w:lang w:val="en-US" w:eastAsia="zh-CN"/>
                </w:rPr>
                <w:t>rce poo</w:t>
              </w:r>
            </w:ins>
            <w:ins w:id="53" w:author="ZTE" w:date="2023-04-07T09:53:58Z">
              <w:r>
                <w:rPr>
                  <w:rFonts w:hint="eastAsia" w:eastAsia="宋体"/>
                  <w:lang w:val="en-US" w:eastAsia="zh-CN"/>
                </w:rPr>
                <w:t>l</w:t>
              </w:r>
            </w:ins>
            <w:ins w:id="54" w:author="ZTE" w:date="2023-04-07T17:06:59Z">
              <w:r>
                <w:rPr>
                  <w:rFonts w:hint="eastAsia" w:eastAsia="宋体"/>
                  <w:lang w:val="en-US" w:eastAsia="zh-CN"/>
                </w:rPr>
                <w:t>s</w:t>
              </w:r>
            </w:ins>
            <w:ins w:id="55" w:author="ZTE" w:date="2023-04-07T09:54:00Z">
              <w:r>
                <w:rPr>
                  <w:rFonts w:hint="eastAsia" w:eastAsia="宋体"/>
                  <w:lang w:val="en-US" w:eastAsia="zh-CN"/>
                </w:rPr>
                <w:t xml:space="preserve">, as </w:t>
              </w:r>
            </w:ins>
            <w:ins w:id="56" w:author="ZTE" w:date="2023-04-07T09:58:28Z">
              <w:r>
                <w:rPr>
                  <w:rFonts w:hint="eastAsia" w:eastAsia="宋体"/>
                  <w:lang w:val="en-US" w:eastAsia="zh-CN"/>
                </w:rPr>
                <w:t>specifi</w:t>
              </w:r>
            </w:ins>
            <w:ins w:id="57" w:author="ZTE" w:date="2023-04-07T09:58:29Z">
              <w:r>
                <w:rPr>
                  <w:rFonts w:hint="eastAsia" w:eastAsia="宋体"/>
                  <w:lang w:val="en-US" w:eastAsia="zh-CN"/>
                </w:rPr>
                <w:t xml:space="preserve">ed </w:t>
              </w:r>
            </w:ins>
            <w:ins w:id="58" w:author="ZTE" w:date="2023-04-07T09:54:02Z">
              <w:r>
                <w:rPr>
                  <w:rFonts w:hint="eastAsia" w:eastAsia="宋体"/>
                  <w:lang w:val="en-US" w:eastAsia="zh-CN"/>
                </w:rPr>
                <w:t xml:space="preserve">in </w:t>
              </w:r>
            </w:ins>
            <w:ins w:id="59" w:author="ZTE" w:date="2023-04-07T09:58:31Z">
              <w:r>
                <w:rPr>
                  <w:rFonts w:hint="eastAsia" w:eastAsia="宋体"/>
                  <w:lang w:val="en-US" w:eastAsia="zh-CN"/>
                </w:rPr>
                <w:t>38.</w:t>
              </w:r>
            </w:ins>
            <w:ins w:id="60" w:author="ZTE" w:date="2023-04-07T09:58:32Z">
              <w:r>
                <w:rPr>
                  <w:rFonts w:hint="eastAsia" w:eastAsia="宋体"/>
                  <w:lang w:val="en-US" w:eastAsia="zh-CN"/>
                </w:rPr>
                <w:t>101-</w:t>
              </w:r>
            </w:ins>
            <w:ins w:id="61" w:author="ZTE" w:date="2023-04-07T09:58:34Z">
              <w:r>
                <w:rPr>
                  <w:rFonts w:hint="eastAsia" w:eastAsia="宋体"/>
                  <w:lang w:val="en-US" w:eastAsia="zh-CN"/>
                </w:rPr>
                <w:t>1</w:t>
              </w:r>
            </w:ins>
            <w:ins w:id="62" w:author="ZTE" w:date="2023-04-07T09:58:38Z">
              <w:r>
                <w:rPr>
                  <w:rFonts w:hint="eastAsia" w:eastAsia="宋体"/>
                  <w:lang w:val="en-US" w:eastAsia="zh-CN"/>
                </w:rPr>
                <w:t>[</w:t>
              </w:r>
            </w:ins>
            <w:ins w:id="63" w:author="ZTE" w:date="2023-04-07T09:59:08Z">
              <w:r>
                <w:rPr>
                  <w:rFonts w:hint="eastAsia" w:eastAsia="宋体"/>
                  <w:lang w:val="en-US" w:eastAsia="zh-CN"/>
                </w:rPr>
                <w:t>15</w:t>
              </w:r>
            </w:ins>
            <w:ins w:id="64" w:author="ZTE" w:date="2023-04-07T09:58:38Z">
              <w:r>
                <w:rPr>
                  <w:rFonts w:hint="eastAsia" w:eastAsia="宋体"/>
                  <w:lang w:val="en-US" w:eastAsia="zh-CN"/>
                </w:rPr>
                <w:t>]</w:t>
              </w:r>
            </w:ins>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4"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sl-Alpha-PSSCH-PSCCH</w:t>
            </w:r>
          </w:p>
          <w:p>
            <w:pPr>
              <w:pStyle w:val="70"/>
              <w:rPr>
                <w:lang w:eastAsia="en-GB"/>
              </w:rPr>
            </w:pPr>
            <w:r>
              <w:rPr>
                <w:kern w:val="2"/>
                <w:lang w:eastAsia="en-GB"/>
              </w:rPr>
              <w:t xml:space="preserve">Indicates alpha value for sidelink pathloss based power control for PSCCH/PSSCH when </w:t>
            </w:r>
            <w:r>
              <w:rPr>
                <w:i/>
                <w:iCs/>
                <w:kern w:val="2"/>
                <w:lang w:eastAsia="en-GB"/>
              </w:rPr>
              <w:t>sl-P0-PSSCH-</w:t>
            </w:r>
            <w:r>
              <w:rPr>
                <w:i/>
                <w:kern w:val="2"/>
                <w:lang w:eastAsia="en-GB"/>
              </w:rPr>
              <w:t>PSCCH</w:t>
            </w:r>
            <w:r>
              <w:rPr>
                <w:kern w:val="2"/>
                <w:lang w:eastAsia="en-GB"/>
              </w:rPr>
              <w:t xml:space="preserve"> is configured. When the field is absent the UE applies the value 1. </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4"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sl-P0-PSSCH-PSCCH</w:t>
            </w:r>
          </w:p>
          <w:p>
            <w:pPr>
              <w:pStyle w:val="70"/>
              <w:rPr>
                <w:lang w:eastAsia="en-GB"/>
              </w:rPr>
            </w:pPr>
            <w:r>
              <w:rPr>
                <w:kern w:val="2"/>
                <w:lang w:eastAsia="en-GB"/>
              </w:rPr>
              <w:t>Indicates P0 value for sidelink pathloss based power control for PSCCH/PSSCH. If not configured, sidelink pathloss based power control is disabled for PSCCH/PSSCH.</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4"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dl-Alpha-PSSCH-PSCCH</w:t>
            </w:r>
          </w:p>
          <w:p>
            <w:pPr>
              <w:pStyle w:val="70"/>
              <w:rPr>
                <w:lang w:eastAsia="en-GB"/>
              </w:rPr>
            </w:pPr>
            <w:r>
              <w:rPr>
                <w:kern w:val="2"/>
                <w:lang w:eastAsia="en-GB"/>
              </w:rPr>
              <w:t xml:space="preserve">Indicates alpha value for downlink pathloss based power control for PSCCH/PSSCH when </w:t>
            </w:r>
            <w:r>
              <w:rPr>
                <w:i/>
                <w:iCs/>
                <w:kern w:val="2"/>
                <w:lang w:eastAsia="en-GB"/>
              </w:rPr>
              <w:t>dl-P0-PSSCH</w:t>
            </w:r>
            <w:r>
              <w:rPr>
                <w:i/>
                <w:kern w:val="2"/>
                <w:lang w:eastAsia="en-GB"/>
              </w:rPr>
              <w:t>-PSCCH</w:t>
            </w:r>
            <w:r>
              <w:rPr>
                <w:kern w:val="2"/>
                <w:lang w:eastAsia="en-GB"/>
              </w:rPr>
              <w:t xml:space="preserve"> is configured. When the field is absent the UE applies the value 1. </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4"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dl-P0-PSSCH-PSCCH</w:t>
            </w:r>
          </w:p>
          <w:p>
            <w:pPr>
              <w:pStyle w:val="70"/>
              <w:rPr>
                <w:lang w:eastAsia="en-GB"/>
              </w:rPr>
            </w:pPr>
            <w:r>
              <w:rPr>
                <w:kern w:val="2"/>
                <w:lang w:eastAsia="en-GB"/>
              </w:rPr>
              <w:t>Indicates P0 value for downlink pathloss based power control for PSCCH/PSSCH. If not configured, downlink pathloss based power control is disabled for PSCCH/PSSCH.</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4"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dl-Alpha-PSFCH</w:t>
            </w:r>
          </w:p>
          <w:p>
            <w:pPr>
              <w:pStyle w:val="70"/>
              <w:rPr>
                <w:lang w:eastAsia="en-GB"/>
              </w:rPr>
            </w:pPr>
            <w:r>
              <w:rPr>
                <w:kern w:val="2"/>
                <w:lang w:eastAsia="en-GB"/>
              </w:rPr>
              <w:t xml:space="preserve">Indicates alpha value for downlink pathloss based power control for PSFCH when </w:t>
            </w:r>
            <w:r>
              <w:rPr>
                <w:i/>
                <w:iCs/>
                <w:kern w:val="2"/>
                <w:lang w:eastAsia="en-GB"/>
              </w:rPr>
              <w:t>dl-P0-PSFCH</w:t>
            </w:r>
            <w:r>
              <w:rPr>
                <w:kern w:val="2"/>
                <w:lang w:eastAsia="en-GB"/>
              </w:rPr>
              <w:t xml:space="preserve"> is configured. When the field is absent the UE applies the value 1. </w:t>
            </w:r>
            <w:ins w:id="65" w:author="ZTE" w:date="2023-04-07T09:59:32Z">
              <w:r>
                <w:rPr>
                  <w:szCs w:val="22"/>
                  <w:lang w:eastAsia="ko-KR"/>
                </w:rPr>
                <w:t xml:space="preserve">For resource pools configured with PSFCH resources overlapping in time, the UE either expects not to be provided with </w:t>
              </w:r>
            </w:ins>
            <w:ins w:id="66" w:author="ZTE" w:date="2023-04-07T09:59:32Z">
              <w:r>
                <w:rPr>
                  <w:i/>
                  <w:szCs w:val="22"/>
                  <w:lang w:eastAsia="ko-KR"/>
                </w:rPr>
                <w:t>dl-Alpha-PSFCH</w:t>
              </w:r>
            </w:ins>
            <w:ins w:id="67" w:author="ZTE" w:date="2023-04-07T09:59:32Z">
              <w:r>
                <w:rPr>
                  <w:szCs w:val="22"/>
                  <w:lang w:eastAsia="ko-KR"/>
                </w:rPr>
                <w:t xml:space="preserve"> in any of the resource pools, or expects to be provided with</w:t>
              </w:r>
            </w:ins>
            <w:ins w:id="68" w:author="ZTE" w:date="2023-04-07T10:00:14Z">
              <w:r>
                <w:rPr>
                  <w:rFonts w:hint="eastAsia" w:eastAsia="宋体"/>
                  <w:szCs w:val="22"/>
                  <w:lang w:val="en-US" w:eastAsia="zh-CN"/>
                </w:rPr>
                <w:t xml:space="preserve"> </w:t>
              </w:r>
            </w:ins>
            <w:ins w:id="69" w:author="ZTE" w:date="2023-04-07T09:59:32Z">
              <w:r>
                <w:rPr>
                  <w:szCs w:val="22"/>
                  <w:lang w:eastAsia="ko-KR"/>
                </w:rPr>
                <w:t xml:space="preserve">the same values of </w:t>
              </w:r>
            </w:ins>
            <w:ins w:id="70" w:author="ZTE" w:date="2023-04-07T09:59:32Z">
              <w:r>
                <w:rPr>
                  <w:i/>
                  <w:szCs w:val="22"/>
                  <w:lang w:eastAsia="ko-KR"/>
                </w:rPr>
                <w:t>dl-Alpha-PSFCH</w:t>
              </w:r>
            </w:ins>
            <w:ins w:id="71" w:author="ZTE" w:date="2023-04-07T09:59:32Z">
              <w:r>
                <w:rPr>
                  <w:szCs w:val="22"/>
                  <w:lang w:eastAsia="ko-KR"/>
                </w:rPr>
                <w:t xml:space="preserve"> for all the resource pools.</w:t>
              </w:r>
            </w:ins>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4"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dl-P0-PSFCH</w:t>
            </w:r>
          </w:p>
          <w:p>
            <w:pPr>
              <w:pStyle w:val="70"/>
              <w:rPr>
                <w:lang w:eastAsia="en-GB"/>
              </w:rPr>
            </w:pPr>
            <w:r>
              <w:rPr>
                <w:kern w:val="2"/>
                <w:lang w:eastAsia="en-GB"/>
              </w:rPr>
              <w:t>Indicates P0 value for downlink pathloss based power control for PSFCH. If not configured, downlink pathloss based power control is disabled for PSFCH.</w:t>
            </w:r>
            <w:ins w:id="72" w:author="ZTE" w:date="2023-04-07T10:00:24Z">
              <w:r>
                <w:rPr>
                  <w:szCs w:val="22"/>
                  <w:lang w:eastAsia="ko-KR"/>
                </w:rPr>
                <w:t xml:space="preserve">For resource pools configured with PSFCH resources overlapping in time, the UE either expects not to be provided with </w:t>
              </w:r>
            </w:ins>
            <w:ins w:id="73" w:author="ZTE" w:date="2023-04-07T10:00:24Z">
              <w:r>
                <w:rPr>
                  <w:i/>
                  <w:szCs w:val="22"/>
                  <w:lang w:eastAsia="ko-KR"/>
                </w:rPr>
                <w:t>dl-</w:t>
              </w:r>
            </w:ins>
            <w:ins w:id="74" w:author="ZTE" w:date="2023-04-07T10:00:29Z">
              <w:r>
                <w:rPr>
                  <w:rFonts w:hint="eastAsia" w:eastAsia="宋体"/>
                  <w:i/>
                  <w:szCs w:val="22"/>
                  <w:lang w:val="en-US" w:eastAsia="zh-CN"/>
                </w:rPr>
                <w:t>P</w:t>
              </w:r>
            </w:ins>
            <w:ins w:id="75" w:author="ZTE" w:date="2023-04-07T10:00:30Z">
              <w:r>
                <w:rPr>
                  <w:rFonts w:hint="eastAsia" w:eastAsia="宋体"/>
                  <w:i/>
                  <w:szCs w:val="22"/>
                  <w:lang w:val="en-US" w:eastAsia="zh-CN"/>
                </w:rPr>
                <w:t>0</w:t>
              </w:r>
            </w:ins>
            <w:ins w:id="76" w:author="ZTE" w:date="2023-04-07T10:00:24Z">
              <w:r>
                <w:rPr>
                  <w:i/>
                  <w:szCs w:val="22"/>
                  <w:lang w:eastAsia="ko-KR"/>
                </w:rPr>
                <w:t>-PSFCH</w:t>
              </w:r>
            </w:ins>
            <w:ins w:id="77" w:author="ZTE" w:date="2023-04-07T10:00:24Z">
              <w:r>
                <w:rPr>
                  <w:szCs w:val="22"/>
                  <w:lang w:eastAsia="ko-KR"/>
                </w:rPr>
                <w:t xml:space="preserve"> in any of the resource pools, or expects to be provided with</w:t>
              </w:r>
            </w:ins>
            <w:ins w:id="78" w:author="ZTE" w:date="2023-04-07T10:00:24Z">
              <w:r>
                <w:rPr>
                  <w:rFonts w:hint="eastAsia" w:eastAsia="宋体"/>
                  <w:szCs w:val="22"/>
                  <w:lang w:val="en-US" w:eastAsia="zh-CN"/>
                </w:rPr>
                <w:t xml:space="preserve"> </w:t>
              </w:r>
            </w:ins>
            <w:ins w:id="79" w:author="ZTE" w:date="2023-04-07T10:00:24Z">
              <w:r>
                <w:rPr>
                  <w:szCs w:val="22"/>
                  <w:lang w:eastAsia="ko-KR"/>
                </w:rPr>
                <w:t xml:space="preserve">the same values of </w:t>
              </w:r>
            </w:ins>
            <w:ins w:id="80" w:author="ZTE" w:date="2023-04-07T10:00:24Z">
              <w:r>
                <w:rPr>
                  <w:i/>
                  <w:szCs w:val="22"/>
                  <w:lang w:eastAsia="ko-KR"/>
                </w:rPr>
                <w:t>dl-</w:t>
              </w:r>
            </w:ins>
            <w:ins w:id="81" w:author="ZTE" w:date="2023-04-07T10:00:36Z">
              <w:r>
                <w:rPr>
                  <w:rFonts w:hint="eastAsia" w:eastAsia="宋体"/>
                  <w:i/>
                  <w:szCs w:val="22"/>
                  <w:lang w:val="en-US" w:eastAsia="zh-CN"/>
                </w:rPr>
                <w:t>P0</w:t>
              </w:r>
            </w:ins>
            <w:ins w:id="82" w:author="ZTE" w:date="2023-04-07T10:00:24Z">
              <w:r>
                <w:rPr>
                  <w:i/>
                  <w:szCs w:val="22"/>
                  <w:lang w:eastAsia="ko-KR"/>
                </w:rPr>
                <w:t>-PSFCH</w:t>
              </w:r>
            </w:ins>
            <w:ins w:id="83" w:author="ZTE" w:date="2023-04-07T10:00:24Z">
              <w:r>
                <w:rPr>
                  <w:szCs w:val="22"/>
                  <w:lang w:eastAsia="ko-KR"/>
                </w:rPr>
                <w:t xml:space="preserve"> for all the resource pools.</w:t>
              </w:r>
            </w:ins>
          </w:p>
        </w:tc>
      </w:tr>
    </w:tbl>
    <w:p>
      <w:pPr>
        <w:rPr>
          <w:rFonts w:eastAsia="Yu Mincho"/>
        </w:rPr>
      </w:pPr>
    </w:p>
    <w:tbl>
      <w:tblPr>
        <w:tblStyle w:val="42"/>
        <w:tblW w:w="1420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blHeader/>
        </w:trPr>
        <w:tc>
          <w:tcPr>
            <w:tcW w:w="14204" w:type="dxa"/>
            <w:tcBorders>
              <w:top w:val="single" w:color="808080" w:sz="4" w:space="0"/>
              <w:left w:val="single" w:color="808080" w:sz="4" w:space="0"/>
              <w:bottom w:val="single" w:color="808080" w:sz="4" w:space="0"/>
              <w:right w:val="single" w:color="808080" w:sz="4" w:space="0"/>
            </w:tcBorders>
          </w:tcPr>
          <w:p>
            <w:pPr>
              <w:pStyle w:val="72"/>
              <w:rPr>
                <w:lang w:eastAsia="en-GB"/>
              </w:rPr>
            </w:pPr>
            <w:r>
              <w:rPr>
                <w:i/>
                <w:iCs/>
              </w:rPr>
              <w:t>SL-MinMaxMCS-Config</w:t>
            </w:r>
            <w:r>
              <w:t xml:space="preserve">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4" w:type="dxa"/>
            <w:tcBorders>
              <w:top w:val="single" w:color="808080" w:sz="4" w:space="0"/>
              <w:left w:val="single" w:color="808080" w:sz="4" w:space="0"/>
              <w:bottom w:val="single" w:color="808080" w:sz="4" w:space="0"/>
              <w:right w:val="single" w:color="808080" w:sz="4" w:space="0"/>
            </w:tcBorders>
          </w:tcPr>
          <w:p>
            <w:pPr>
              <w:pStyle w:val="70"/>
              <w:rPr>
                <w:b/>
                <w:bCs/>
                <w:i/>
                <w:iCs/>
                <w:lang w:eastAsia="zh-CN"/>
              </w:rPr>
            </w:pPr>
            <w:r>
              <w:rPr>
                <w:b/>
                <w:bCs/>
                <w:i/>
                <w:iCs/>
                <w:lang w:eastAsia="zh-CN"/>
              </w:rPr>
              <w:t>sl-MaxMCS-PSSCH</w:t>
            </w:r>
          </w:p>
          <w:p>
            <w:pPr>
              <w:pStyle w:val="70"/>
              <w:rPr>
                <w:lang w:eastAsia="zh-CN"/>
              </w:rPr>
            </w:pPr>
            <w:r>
              <w:rPr>
                <w:lang w:eastAsia="zh-CN"/>
              </w:rPr>
              <w:t>Indicates the maximum MCS value when using the associated MCS table. If no MCS is configured, UE autonomously selects MCS from the full range of values.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4" w:type="dxa"/>
            <w:tcBorders>
              <w:top w:val="single" w:color="808080" w:sz="4" w:space="0"/>
              <w:left w:val="single" w:color="808080" w:sz="4" w:space="0"/>
              <w:bottom w:val="single" w:color="808080" w:sz="4" w:space="0"/>
              <w:right w:val="single" w:color="808080" w:sz="4" w:space="0"/>
            </w:tcBorders>
          </w:tcPr>
          <w:p>
            <w:pPr>
              <w:pStyle w:val="70"/>
              <w:rPr>
                <w:b/>
                <w:bCs/>
                <w:i/>
                <w:iCs/>
                <w:lang w:eastAsia="zh-CN"/>
              </w:rPr>
            </w:pPr>
            <w:r>
              <w:rPr>
                <w:b/>
                <w:bCs/>
                <w:i/>
                <w:iCs/>
                <w:lang w:eastAsia="zh-CN"/>
              </w:rPr>
              <w:t>sl-MinMCS-PSSCH</w:t>
            </w:r>
          </w:p>
          <w:p>
            <w:pPr>
              <w:pStyle w:val="70"/>
              <w:rPr>
                <w:lang w:eastAsia="zh-CN"/>
              </w:rPr>
            </w:pPr>
            <w:r>
              <w:rPr>
                <w:lang w:eastAsia="zh-CN"/>
              </w:rPr>
              <w:t>Indicates the minimum MCS value when using the associated MCS table. If no MCS is configured, UE autonomously selects MCS from the full range of values.</w:t>
            </w:r>
          </w:p>
        </w:tc>
      </w:tr>
    </w:tbl>
    <w:p>
      <w:pPr>
        <w:rPr>
          <w:rFonts w:eastAsia="Yu Mincho"/>
        </w:rPr>
      </w:pPr>
    </w:p>
    <w:p>
      <w:pPr>
        <w:pStyle w:val="65"/>
        <w:rPr>
          <w:rFonts w:hint="default" w:eastAsia="宋体"/>
          <w:lang w:val="en-US" w:eastAsia="zh-CN"/>
        </w:rPr>
      </w:pPr>
      <w:bookmarkStart w:id="12" w:name="_Toc131033586"/>
      <w:r>
        <w:t>–</w:t>
      </w:r>
      <w:r>
        <w:tab/>
      </w:r>
      <w:bookmarkEnd w:id="12"/>
      <w:r>
        <w:rPr>
          <w:rFonts w:hint="eastAsia" w:eastAsia="宋体"/>
          <w:lang w:val="en-US" w:eastAsia="zh-CN"/>
        </w:rPr>
        <w:t>&lt;irrelevant text removed&gt;</w:t>
      </w:r>
    </w:p>
    <w:p>
      <w:pPr>
        <w:pStyle w:val="65"/>
      </w:pPr>
    </w:p>
    <w:p>
      <w:pPr>
        <w:rPr>
          <w:lang w:eastAsia="zh-CN"/>
        </w:rPr>
      </w:pPr>
    </w:p>
    <w:p>
      <w:pPr>
        <w:pBdr>
          <w:top w:val="single" w:color="auto" w:sz="4" w:space="1"/>
          <w:left w:val="single" w:color="auto" w:sz="4" w:space="4"/>
          <w:bottom w:val="single" w:color="auto" w:sz="4" w:space="1"/>
          <w:right w:val="single" w:color="auto" w:sz="4" w:space="4"/>
        </w:pBdr>
        <w:shd w:val="clear" w:color="auto" w:fill="FFC000"/>
        <w:jc w:val="center"/>
        <w:rPr>
          <w:rFonts w:hint="eastAsia"/>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bookmarkEnd w:id="3"/>
      <w:bookmarkEnd w:id="4"/>
      <w:bookmarkEnd w:id="5"/>
      <w:bookmarkEnd w:id="6"/>
      <w:bookmarkEnd w:id="7"/>
      <w:bookmarkEnd w:id="8"/>
    </w:p>
    <w:sectPr>
      <w:headerReference r:id="rId4" w:type="default"/>
      <w:footerReference r:id="rId5" w:type="default"/>
      <w:footnotePr>
        <w:numRestart w:val="eachSect"/>
      </w:footnotePr>
      <w:pgSz w:w="16840" w:h="11907" w:orient="landscape"/>
      <w:pgMar w:top="1133" w:right="1416"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modern"/>
    <w:pitch w:val="default"/>
    <w:sig w:usb0="9000002F" w:usb1="29D77CFB" w:usb2="00000012" w:usb3="00000000" w:csb0="00080001" w:csb1="00000000"/>
  </w:font>
  <w:font w:name="Gulim">
    <w:altName w:val="Malgun Gothic"/>
    <w:panose1 w:val="020B0600000101010101"/>
    <w:charset w:val="81"/>
    <w:family w:val="swiss"/>
    <w:pitch w:val="default"/>
    <w:sig w:usb0="00000000" w:usb1="00000000" w:usb2="00000030" w:usb3="00000000" w:csb0="0008009F"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7</w:t>
    </w:r>
    <w:r>
      <w:rPr>
        <w:rFonts w:ascii="Arial" w:hAnsi="Arial" w:cs="Arial"/>
        <w:b/>
        <w:sz w:val="18"/>
        <w:szCs w:val="18"/>
      </w:rPr>
      <w:fldChar w:fldCharType="end"/>
    </w:r>
  </w:p>
  <w:p>
    <w:pPr>
      <w:pStyle w:val="35"/>
    </w:pPr>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55"/>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2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1"/>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5E5"/>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4F62"/>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1C21"/>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5EC"/>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BF1"/>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12"/>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036"/>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A68"/>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B36"/>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974"/>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53B"/>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97DA0"/>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1BE1372"/>
    <w:rsid w:val="023E606D"/>
    <w:rsid w:val="032B02BD"/>
    <w:rsid w:val="05246C0E"/>
    <w:rsid w:val="056C7661"/>
    <w:rsid w:val="057B7B4B"/>
    <w:rsid w:val="05C37535"/>
    <w:rsid w:val="065B0A12"/>
    <w:rsid w:val="065E022D"/>
    <w:rsid w:val="07C82DD8"/>
    <w:rsid w:val="08853225"/>
    <w:rsid w:val="0A40746A"/>
    <w:rsid w:val="0C9A413C"/>
    <w:rsid w:val="0F0C19E1"/>
    <w:rsid w:val="0FA64346"/>
    <w:rsid w:val="0FBF54CF"/>
    <w:rsid w:val="114B161C"/>
    <w:rsid w:val="11605317"/>
    <w:rsid w:val="117F237B"/>
    <w:rsid w:val="1207293E"/>
    <w:rsid w:val="144E369C"/>
    <w:rsid w:val="14C30993"/>
    <w:rsid w:val="16B80FE9"/>
    <w:rsid w:val="17C47936"/>
    <w:rsid w:val="17E25D78"/>
    <w:rsid w:val="18264CD6"/>
    <w:rsid w:val="182D78E6"/>
    <w:rsid w:val="188E3640"/>
    <w:rsid w:val="18F54A86"/>
    <w:rsid w:val="197F2AF0"/>
    <w:rsid w:val="1A1D7BB7"/>
    <w:rsid w:val="1A357D43"/>
    <w:rsid w:val="1CEE080D"/>
    <w:rsid w:val="1EE3407F"/>
    <w:rsid w:val="203C4FAA"/>
    <w:rsid w:val="23947791"/>
    <w:rsid w:val="23B91C36"/>
    <w:rsid w:val="23DE2C46"/>
    <w:rsid w:val="24810258"/>
    <w:rsid w:val="24BE07E2"/>
    <w:rsid w:val="257C57C4"/>
    <w:rsid w:val="25DC2DE6"/>
    <w:rsid w:val="272B483F"/>
    <w:rsid w:val="29AB6742"/>
    <w:rsid w:val="2A566C2B"/>
    <w:rsid w:val="2A7F102E"/>
    <w:rsid w:val="2AD760D9"/>
    <w:rsid w:val="2AE15F34"/>
    <w:rsid w:val="2AEE7AD3"/>
    <w:rsid w:val="2B3408DF"/>
    <w:rsid w:val="2BD7664B"/>
    <w:rsid w:val="2C1A394D"/>
    <w:rsid w:val="2D6B2EBF"/>
    <w:rsid w:val="2F156FDF"/>
    <w:rsid w:val="30A62610"/>
    <w:rsid w:val="31E62C7B"/>
    <w:rsid w:val="32A31544"/>
    <w:rsid w:val="34C81B01"/>
    <w:rsid w:val="35D03173"/>
    <w:rsid w:val="36CC23FD"/>
    <w:rsid w:val="37046AB7"/>
    <w:rsid w:val="38CD220A"/>
    <w:rsid w:val="3A752355"/>
    <w:rsid w:val="3B50428A"/>
    <w:rsid w:val="3BE6345D"/>
    <w:rsid w:val="3C445C96"/>
    <w:rsid w:val="3C6C5ACB"/>
    <w:rsid w:val="3C872CCE"/>
    <w:rsid w:val="40833334"/>
    <w:rsid w:val="45DB3A2A"/>
    <w:rsid w:val="45EC56C9"/>
    <w:rsid w:val="48011CD4"/>
    <w:rsid w:val="4B1602B8"/>
    <w:rsid w:val="4D9C3AF0"/>
    <w:rsid w:val="4E3E675C"/>
    <w:rsid w:val="4FBA6F73"/>
    <w:rsid w:val="50C254C8"/>
    <w:rsid w:val="511E195C"/>
    <w:rsid w:val="5187500A"/>
    <w:rsid w:val="52FE33D3"/>
    <w:rsid w:val="535A6495"/>
    <w:rsid w:val="55511347"/>
    <w:rsid w:val="55583A7C"/>
    <w:rsid w:val="56391D43"/>
    <w:rsid w:val="567411C6"/>
    <w:rsid w:val="58F86DC9"/>
    <w:rsid w:val="59D737DC"/>
    <w:rsid w:val="5AE25E69"/>
    <w:rsid w:val="5D032184"/>
    <w:rsid w:val="5D330F1A"/>
    <w:rsid w:val="60516493"/>
    <w:rsid w:val="61880372"/>
    <w:rsid w:val="63FD5167"/>
    <w:rsid w:val="65A66628"/>
    <w:rsid w:val="6AF73265"/>
    <w:rsid w:val="6B663868"/>
    <w:rsid w:val="6DC01DF7"/>
    <w:rsid w:val="6E536DCB"/>
    <w:rsid w:val="70E94CC5"/>
    <w:rsid w:val="72DD16D2"/>
    <w:rsid w:val="73154360"/>
    <w:rsid w:val="754D1BBA"/>
    <w:rsid w:val="76633734"/>
    <w:rsid w:val="789F69DF"/>
    <w:rsid w:val="795F0AF0"/>
    <w:rsid w:val="79AF4B80"/>
    <w:rsid w:val="7AFF140B"/>
    <w:rsid w:val="7CDE60C7"/>
    <w:rsid w:val="7D894DBB"/>
    <w:rsid w:val="7DB24BA1"/>
    <w:rsid w:val="7FEB48B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5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1"/>
    <w:qFormat/>
    <w:uiPriority w:val="0"/>
    <w:pPr>
      <w:pBdr>
        <w:top w:val="none" w:color="auto" w:sz="0" w:space="0"/>
      </w:pBdr>
      <w:spacing w:before="180"/>
      <w:outlineLvl w:val="1"/>
    </w:pPr>
    <w:rPr>
      <w:sz w:val="32"/>
    </w:rPr>
  </w:style>
  <w:style w:type="paragraph" w:styleId="4">
    <w:name w:val="heading 3"/>
    <w:basedOn w:val="3"/>
    <w:next w:val="1"/>
    <w:link w:val="52"/>
    <w:qFormat/>
    <w:uiPriority w:val="0"/>
    <w:pPr>
      <w:spacing w:before="120"/>
      <w:outlineLvl w:val="2"/>
    </w:pPr>
    <w:rPr>
      <w:sz w:val="28"/>
    </w:rPr>
  </w:style>
  <w:style w:type="paragraph" w:styleId="5">
    <w:name w:val="heading 4"/>
    <w:basedOn w:val="4"/>
    <w:next w:val="1"/>
    <w:link w:val="53"/>
    <w:qFormat/>
    <w:uiPriority w:val="0"/>
    <w:pPr>
      <w:ind w:left="1418" w:hanging="1418"/>
      <w:outlineLvl w:val="3"/>
    </w:pPr>
    <w:rPr>
      <w:sz w:val="24"/>
    </w:rPr>
  </w:style>
  <w:style w:type="paragraph" w:styleId="6">
    <w:name w:val="heading 5"/>
    <w:basedOn w:val="5"/>
    <w:next w:val="1"/>
    <w:link w:val="54"/>
    <w:qFormat/>
    <w:uiPriority w:val="0"/>
    <w:pPr>
      <w:ind w:left="1701" w:hanging="1701"/>
      <w:outlineLvl w:val="4"/>
    </w:pPr>
    <w:rPr>
      <w:sz w:val="22"/>
    </w:rPr>
  </w:style>
  <w:style w:type="paragraph" w:styleId="7">
    <w:name w:val="heading 6"/>
    <w:basedOn w:val="8"/>
    <w:next w:val="1"/>
    <w:link w:val="55"/>
    <w:qFormat/>
    <w:uiPriority w:val="0"/>
    <w:pPr>
      <w:outlineLvl w:val="5"/>
    </w:pPr>
  </w:style>
  <w:style w:type="paragraph" w:styleId="9">
    <w:name w:val="heading 7"/>
    <w:basedOn w:val="8"/>
    <w:next w:val="1"/>
    <w:link w:val="56"/>
    <w:qFormat/>
    <w:uiPriority w:val="0"/>
    <w:pPr>
      <w:outlineLvl w:val="6"/>
    </w:pPr>
  </w:style>
  <w:style w:type="paragraph" w:styleId="10">
    <w:name w:val="heading 8"/>
    <w:basedOn w:val="2"/>
    <w:next w:val="1"/>
    <w:link w:val="57"/>
    <w:qFormat/>
    <w:uiPriority w:val="0"/>
    <w:pPr>
      <w:ind w:left="0" w:firstLine="0"/>
      <w:outlineLvl w:val="7"/>
    </w:pPr>
  </w:style>
  <w:style w:type="paragraph" w:styleId="11">
    <w:name w:val="heading 9"/>
    <w:basedOn w:val="10"/>
    <w:next w:val="1"/>
    <w:link w:val="58"/>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0"/>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29">
    <w:name w:val="annotation text"/>
    <w:basedOn w:val="1"/>
    <w:qFormat/>
    <w:uiPriority w:val="99"/>
  </w:style>
  <w:style w:type="paragraph" w:styleId="30">
    <w:name w:val="Body Text"/>
    <w:basedOn w:val="1"/>
    <w:qFormat/>
    <w:uiPriority w:val="0"/>
    <w:pPr>
      <w:overflowPunct w:val="0"/>
      <w:autoSpaceDE w:val="0"/>
      <w:autoSpaceDN w:val="0"/>
      <w:adjustRightInd w:val="0"/>
      <w:textAlignment w:val="baseline"/>
    </w:pPr>
    <w:rPr>
      <w:rFonts w:eastAsia="MS Mincho"/>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126"/>
    <w:semiHidden/>
    <w:unhideWhenUsed/>
    <w:qFormat/>
    <w:uiPriority w:val="0"/>
    <w:pPr>
      <w:spacing w:after="0"/>
    </w:pPr>
    <w:rPr>
      <w:rFonts w:ascii="Segoe UI" w:hAnsi="Segoe UI" w:cs="Segoe UI"/>
      <w:sz w:val="18"/>
      <w:szCs w:val="18"/>
    </w:rPr>
  </w:style>
  <w:style w:type="paragraph" w:styleId="34">
    <w:name w:val="footer"/>
    <w:basedOn w:val="35"/>
    <w:link w:val="63"/>
    <w:qFormat/>
    <w:uiPriority w:val="0"/>
    <w:pPr>
      <w:jc w:val="center"/>
    </w:pPr>
    <w:rPr>
      <w:i/>
    </w:rPr>
  </w:style>
  <w:style w:type="paragraph" w:styleId="35">
    <w:name w:val="header"/>
    <w:link w:val="6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6">
    <w:name w:val="footnote text"/>
    <w:basedOn w:val="1"/>
    <w:link w:val="103"/>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Emphasis"/>
    <w:basedOn w:val="44"/>
    <w:qFormat/>
    <w:uiPriority w:val="20"/>
    <w:rPr>
      <w:i/>
    </w:rPr>
  </w:style>
  <w:style w:type="character" w:styleId="47">
    <w:name w:val="Hyperlink"/>
    <w:qFormat/>
    <w:uiPriority w:val="0"/>
    <w:rPr>
      <w:color w:val="0000FF"/>
      <w:u w:val="single"/>
    </w:rPr>
  </w:style>
  <w:style w:type="character" w:styleId="48">
    <w:name w:val="annotation reference"/>
    <w:basedOn w:val="44"/>
    <w:qFormat/>
    <w:uiPriority w:val="0"/>
    <w:rPr>
      <w:sz w:val="16"/>
      <w:szCs w:val="16"/>
    </w:rPr>
  </w:style>
  <w:style w:type="character" w:styleId="49">
    <w:name w:val="footnote reference"/>
    <w:basedOn w:val="44"/>
    <w:qFormat/>
    <w:uiPriority w:val="0"/>
    <w:rPr>
      <w:b/>
      <w:position w:val="6"/>
      <w:sz w:val="16"/>
    </w:rPr>
  </w:style>
  <w:style w:type="character" w:customStyle="1" w:styleId="50">
    <w:name w:val="제목 1 Char"/>
    <w:link w:val="2"/>
    <w:qFormat/>
    <w:uiPriority w:val="0"/>
    <w:rPr>
      <w:rFonts w:ascii="Arial" w:hAnsi="Arial" w:eastAsia="Times New Roman"/>
      <w:sz w:val="36"/>
      <w:lang w:val="en-GB" w:eastAsia="ja-JP"/>
    </w:rPr>
  </w:style>
  <w:style w:type="character" w:customStyle="1" w:styleId="51">
    <w:name w:val="제목 2 Char"/>
    <w:link w:val="3"/>
    <w:qFormat/>
    <w:uiPriority w:val="0"/>
    <w:rPr>
      <w:rFonts w:ascii="Arial" w:hAnsi="Arial" w:eastAsia="Times New Roman"/>
      <w:sz w:val="32"/>
      <w:lang w:val="en-GB" w:eastAsia="ja-JP"/>
    </w:rPr>
  </w:style>
  <w:style w:type="character" w:customStyle="1" w:styleId="52">
    <w:name w:val="제목 3 Char"/>
    <w:link w:val="4"/>
    <w:qFormat/>
    <w:uiPriority w:val="0"/>
    <w:rPr>
      <w:rFonts w:ascii="Arial" w:hAnsi="Arial" w:eastAsia="Times New Roman"/>
      <w:sz w:val="28"/>
      <w:lang w:val="en-GB" w:eastAsia="ja-JP"/>
    </w:rPr>
  </w:style>
  <w:style w:type="character" w:customStyle="1" w:styleId="53">
    <w:name w:val="제목 4 Char"/>
    <w:link w:val="5"/>
    <w:qFormat/>
    <w:locked/>
    <w:uiPriority w:val="0"/>
    <w:rPr>
      <w:rFonts w:ascii="Arial" w:hAnsi="Arial" w:eastAsia="Times New Roman"/>
      <w:sz w:val="24"/>
      <w:lang w:val="en-GB" w:eastAsia="ja-JP"/>
    </w:rPr>
  </w:style>
  <w:style w:type="character" w:customStyle="1" w:styleId="54">
    <w:name w:val="제목 5 Char"/>
    <w:link w:val="6"/>
    <w:qFormat/>
    <w:uiPriority w:val="0"/>
    <w:rPr>
      <w:rFonts w:ascii="Arial" w:hAnsi="Arial" w:eastAsia="Times New Roman"/>
      <w:sz w:val="22"/>
      <w:lang w:val="en-GB" w:eastAsia="ja-JP"/>
    </w:rPr>
  </w:style>
  <w:style w:type="character" w:customStyle="1" w:styleId="55">
    <w:name w:val="제목 6 Char"/>
    <w:link w:val="7"/>
    <w:qFormat/>
    <w:uiPriority w:val="0"/>
    <w:rPr>
      <w:rFonts w:ascii="Arial" w:hAnsi="Arial" w:eastAsia="Times New Roman"/>
      <w:lang w:val="en-GB" w:eastAsia="ja-JP"/>
    </w:rPr>
  </w:style>
  <w:style w:type="character" w:customStyle="1" w:styleId="56">
    <w:name w:val="제목 7 Char"/>
    <w:link w:val="9"/>
    <w:qFormat/>
    <w:uiPriority w:val="0"/>
    <w:rPr>
      <w:rFonts w:ascii="Arial" w:hAnsi="Arial" w:eastAsia="Times New Roman"/>
      <w:lang w:val="en-GB" w:eastAsia="ja-JP"/>
    </w:rPr>
  </w:style>
  <w:style w:type="character" w:customStyle="1" w:styleId="57">
    <w:name w:val="제목 8 Char"/>
    <w:link w:val="10"/>
    <w:qFormat/>
    <w:uiPriority w:val="0"/>
    <w:rPr>
      <w:rFonts w:ascii="Arial" w:hAnsi="Arial" w:eastAsia="Times New Roman"/>
      <w:sz w:val="36"/>
      <w:lang w:val="en-GB" w:eastAsia="ja-JP"/>
    </w:rPr>
  </w:style>
  <w:style w:type="character" w:customStyle="1" w:styleId="58">
    <w:name w:val="제목 9 Char"/>
    <w:link w:val="11"/>
    <w:qFormat/>
    <w:uiPriority w:val="0"/>
    <w:rPr>
      <w:rFonts w:ascii="Arial" w:hAnsi="Arial" w:eastAsia="Times New Roman"/>
      <w:sz w:val="36"/>
      <w:lang w:val="en-GB" w:eastAsia="ja-JP"/>
    </w:rPr>
  </w:style>
  <w:style w:type="paragraph" w:customStyle="1" w:styleId="59">
    <w:name w:val="EQ"/>
    <w:basedOn w:val="1"/>
    <w:next w:val="1"/>
    <w:qFormat/>
    <w:uiPriority w:val="0"/>
    <w:pPr>
      <w:keepLines/>
      <w:tabs>
        <w:tab w:val="center" w:pos="4536"/>
        <w:tab w:val="right" w:pos="9072"/>
      </w:tabs>
    </w:pPr>
  </w:style>
  <w:style w:type="character" w:customStyle="1" w:styleId="60">
    <w:name w:val="ZGSM"/>
    <w:qFormat/>
    <w:uiPriority w:val="0"/>
  </w:style>
  <w:style w:type="character" w:customStyle="1" w:styleId="61">
    <w:name w:val="머리글 Char"/>
    <w:link w:val="35"/>
    <w:qFormat/>
    <w:uiPriority w:val="0"/>
    <w:rPr>
      <w:rFonts w:ascii="Arial" w:hAnsi="Arial" w:eastAsia="Times New Roman"/>
      <w:b/>
      <w:sz w:val="18"/>
      <w:lang w:val="en-GB" w:eastAsia="ja-JP"/>
    </w:rPr>
  </w:style>
  <w:style w:type="paragraph" w:customStyle="1" w:styleId="6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3">
    <w:name w:val="바닥글 Char"/>
    <w:link w:val="34"/>
    <w:qFormat/>
    <w:uiPriority w:val="0"/>
    <w:rPr>
      <w:rFonts w:ascii="Arial" w:hAnsi="Arial" w:eastAsia="Times New Roman"/>
      <w:b/>
      <w:i/>
      <w:sz w:val="18"/>
      <w:lang w:val="en-GB" w:eastAsia="ja-JP"/>
    </w:rPr>
  </w:style>
  <w:style w:type="paragraph" w:customStyle="1" w:styleId="64">
    <w:name w:val="TT"/>
    <w:basedOn w:val="2"/>
    <w:next w:val="1"/>
    <w:qFormat/>
    <w:uiPriority w:val="0"/>
    <w:pPr>
      <w:outlineLvl w:val="9"/>
    </w:pPr>
  </w:style>
  <w:style w:type="paragraph" w:customStyle="1" w:styleId="65">
    <w:name w:val="NO"/>
    <w:basedOn w:val="1"/>
    <w:link w:val="66"/>
    <w:qFormat/>
    <w:uiPriority w:val="0"/>
    <w:pPr>
      <w:keepLines/>
      <w:ind w:left="1135" w:hanging="851"/>
    </w:pPr>
  </w:style>
  <w:style w:type="character" w:customStyle="1" w:styleId="66">
    <w:name w:val="NO Char"/>
    <w:link w:val="65"/>
    <w:qFormat/>
    <w:uiPriority w:val="0"/>
    <w:rPr>
      <w:rFonts w:eastAsia="Times New Roman"/>
      <w:lang w:val="en-GB" w:eastAsia="ja-JP"/>
    </w:rPr>
  </w:style>
  <w:style w:type="paragraph" w:customStyle="1" w:styleId="67">
    <w:name w:val="PL"/>
    <w:link w:val="68"/>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8">
    <w:name w:val="PL Char"/>
    <w:link w:val="67"/>
    <w:qFormat/>
    <w:uiPriority w:val="0"/>
    <w:rPr>
      <w:rFonts w:ascii="Courier New" w:hAnsi="Courier New" w:eastAsia="Times New Roman"/>
      <w:sz w:val="16"/>
      <w:shd w:val="clear" w:color="auto" w:fill="E6E6E6"/>
      <w:lang w:val="en-GB" w:eastAsia="en-GB"/>
    </w:rPr>
  </w:style>
  <w:style w:type="paragraph" w:customStyle="1" w:styleId="69">
    <w:name w:val="TAR"/>
    <w:basedOn w:val="70"/>
    <w:qFormat/>
    <w:uiPriority w:val="0"/>
    <w:pPr>
      <w:jc w:val="right"/>
    </w:pPr>
  </w:style>
  <w:style w:type="paragraph" w:customStyle="1" w:styleId="70">
    <w:name w:val="TAL"/>
    <w:basedOn w:val="1"/>
    <w:link w:val="71"/>
    <w:qFormat/>
    <w:uiPriority w:val="0"/>
    <w:pPr>
      <w:keepNext/>
      <w:keepLines/>
      <w:spacing w:after="0"/>
    </w:pPr>
    <w:rPr>
      <w:rFonts w:ascii="Arial" w:hAnsi="Arial"/>
      <w:sz w:val="18"/>
    </w:rPr>
  </w:style>
  <w:style w:type="character" w:customStyle="1" w:styleId="71">
    <w:name w:val="TAL Car"/>
    <w:link w:val="70"/>
    <w:qFormat/>
    <w:uiPriority w:val="0"/>
    <w:rPr>
      <w:rFonts w:ascii="Arial" w:hAnsi="Arial" w:eastAsia="Times New Roman"/>
      <w:sz w:val="18"/>
      <w:lang w:val="en-GB" w:eastAsia="ja-JP"/>
    </w:rPr>
  </w:style>
  <w:style w:type="paragraph" w:customStyle="1" w:styleId="72">
    <w:name w:val="TAH"/>
    <w:basedOn w:val="73"/>
    <w:link w:val="75"/>
    <w:qFormat/>
    <w:uiPriority w:val="0"/>
    <w:rPr>
      <w:b/>
    </w:rPr>
  </w:style>
  <w:style w:type="paragraph" w:customStyle="1" w:styleId="73">
    <w:name w:val="TAC"/>
    <w:basedOn w:val="70"/>
    <w:link w:val="74"/>
    <w:qFormat/>
    <w:uiPriority w:val="0"/>
    <w:pPr>
      <w:jc w:val="center"/>
    </w:pPr>
  </w:style>
  <w:style w:type="character" w:customStyle="1" w:styleId="74">
    <w:name w:val="TAC Char"/>
    <w:link w:val="73"/>
    <w:qFormat/>
    <w:locked/>
    <w:uiPriority w:val="0"/>
    <w:rPr>
      <w:rFonts w:ascii="Arial" w:hAnsi="Arial" w:eastAsia="Times New Roman"/>
      <w:sz w:val="18"/>
      <w:lang w:val="en-GB" w:eastAsia="ja-JP"/>
    </w:rPr>
  </w:style>
  <w:style w:type="character" w:customStyle="1" w:styleId="75">
    <w:name w:val="TAH Car"/>
    <w:link w:val="72"/>
    <w:qFormat/>
    <w:locked/>
    <w:uiPriority w:val="0"/>
    <w:rPr>
      <w:rFonts w:ascii="Arial" w:hAnsi="Arial" w:eastAsia="Times New Roman"/>
      <w:b/>
      <w:sz w:val="18"/>
      <w:lang w:val="en-GB" w:eastAsia="ja-JP"/>
    </w:rPr>
  </w:style>
  <w:style w:type="paragraph" w:customStyle="1" w:styleId="7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7">
    <w:name w:val="EX"/>
    <w:basedOn w:val="1"/>
    <w:link w:val="119"/>
    <w:qFormat/>
    <w:uiPriority w:val="0"/>
    <w:pPr>
      <w:keepLines/>
      <w:ind w:left="1702" w:hanging="1418"/>
    </w:pPr>
  </w:style>
  <w:style w:type="paragraph" w:customStyle="1" w:styleId="78">
    <w:name w:val="FP"/>
    <w:basedOn w:val="1"/>
    <w:qFormat/>
    <w:uiPriority w:val="0"/>
    <w:pPr>
      <w:spacing w:after="0"/>
    </w:pPr>
  </w:style>
  <w:style w:type="paragraph" w:customStyle="1" w:styleId="79">
    <w:name w:val="EW"/>
    <w:basedOn w:val="77"/>
    <w:qFormat/>
    <w:uiPriority w:val="0"/>
    <w:pPr>
      <w:spacing w:after="0"/>
    </w:pPr>
  </w:style>
  <w:style w:type="paragraph" w:customStyle="1" w:styleId="80">
    <w:name w:val="B1"/>
    <w:basedOn w:val="14"/>
    <w:link w:val="81"/>
    <w:qFormat/>
    <w:uiPriority w:val="0"/>
  </w:style>
  <w:style w:type="character" w:customStyle="1" w:styleId="81">
    <w:name w:val="B1 Char1"/>
    <w:link w:val="80"/>
    <w:qFormat/>
    <w:uiPriority w:val="0"/>
    <w:rPr>
      <w:rFonts w:eastAsia="Times New Roman"/>
      <w:lang w:val="en-GB" w:eastAsia="ja-JP"/>
    </w:rPr>
  </w:style>
  <w:style w:type="paragraph" w:customStyle="1" w:styleId="82">
    <w:name w:val="Editor's Note"/>
    <w:basedOn w:val="65"/>
    <w:link w:val="83"/>
    <w:qFormat/>
    <w:uiPriority w:val="0"/>
    <w:rPr>
      <w:color w:val="FF0000"/>
    </w:rPr>
  </w:style>
  <w:style w:type="character" w:customStyle="1" w:styleId="83">
    <w:name w:val="Editor's Note Char"/>
    <w:link w:val="82"/>
    <w:qFormat/>
    <w:uiPriority w:val="0"/>
    <w:rPr>
      <w:rFonts w:eastAsia="Times New Roman"/>
      <w:color w:val="FF0000"/>
      <w:lang w:val="en-GB" w:eastAsia="ja-JP"/>
    </w:rPr>
  </w:style>
  <w:style w:type="paragraph" w:customStyle="1" w:styleId="84">
    <w:name w:val="TH"/>
    <w:basedOn w:val="1"/>
    <w:link w:val="85"/>
    <w:qFormat/>
    <w:uiPriority w:val="0"/>
    <w:pPr>
      <w:keepNext/>
      <w:keepLines/>
      <w:spacing w:before="60"/>
      <w:jc w:val="center"/>
    </w:pPr>
    <w:rPr>
      <w:rFonts w:ascii="Arial" w:hAnsi="Arial"/>
      <w:b/>
    </w:rPr>
  </w:style>
  <w:style w:type="character" w:customStyle="1" w:styleId="85">
    <w:name w:val="TH Char"/>
    <w:link w:val="84"/>
    <w:qFormat/>
    <w:uiPriority w:val="0"/>
    <w:rPr>
      <w:rFonts w:ascii="Arial" w:hAnsi="Arial" w:eastAsia="Times New Roman"/>
      <w:b/>
      <w:lang w:val="en-GB" w:eastAsia="ja-JP"/>
    </w:rPr>
  </w:style>
  <w:style w:type="paragraph" w:customStyle="1" w:styleId="8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0">
    <w:name w:val="TAN"/>
    <w:basedOn w:val="70"/>
    <w:qFormat/>
    <w:uiPriority w:val="0"/>
    <w:pPr>
      <w:ind w:left="851" w:hanging="851"/>
    </w:pPr>
  </w:style>
  <w:style w:type="paragraph" w:customStyle="1" w:styleId="9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2">
    <w:name w:val="TF"/>
    <w:basedOn w:val="84"/>
    <w:link w:val="93"/>
    <w:qFormat/>
    <w:uiPriority w:val="0"/>
    <w:pPr>
      <w:keepNext w:val="0"/>
      <w:spacing w:before="0" w:after="240"/>
    </w:pPr>
  </w:style>
  <w:style w:type="character" w:customStyle="1" w:styleId="93">
    <w:name w:val="TF Char"/>
    <w:link w:val="92"/>
    <w:qFormat/>
    <w:uiPriority w:val="0"/>
    <w:rPr>
      <w:rFonts w:ascii="Arial" w:hAnsi="Arial" w:eastAsia="Times New Roman"/>
      <w:b/>
      <w:lang w:val="en-GB" w:eastAsia="ja-JP"/>
    </w:rPr>
  </w:style>
  <w:style w:type="paragraph" w:customStyle="1" w:styleId="9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5">
    <w:name w:val="B2"/>
    <w:basedOn w:val="13"/>
    <w:link w:val="96"/>
    <w:qFormat/>
    <w:uiPriority w:val="0"/>
  </w:style>
  <w:style w:type="character" w:customStyle="1" w:styleId="96">
    <w:name w:val="B2 Char"/>
    <w:link w:val="95"/>
    <w:qFormat/>
    <w:uiPriority w:val="0"/>
    <w:rPr>
      <w:rFonts w:eastAsia="Times New Roman"/>
      <w:lang w:val="en-GB" w:eastAsia="ja-JP"/>
    </w:rPr>
  </w:style>
  <w:style w:type="paragraph" w:customStyle="1" w:styleId="97">
    <w:name w:val="B3"/>
    <w:basedOn w:val="12"/>
    <w:link w:val="98"/>
    <w:qFormat/>
    <w:uiPriority w:val="0"/>
  </w:style>
  <w:style w:type="character" w:customStyle="1" w:styleId="98">
    <w:name w:val="B3 Char2"/>
    <w:link w:val="97"/>
    <w:qFormat/>
    <w:uiPriority w:val="0"/>
    <w:rPr>
      <w:rFonts w:eastAsia="Times New Roman"/>
      <w:lang w:val="en-GB" w:eastAsia="ja-JP"/>
    </w:rPr>
  </w:style>
  <w:style w:type="paragraph" w:customStyle="1" w:styleId="99">
    <w:name w:val="B4"/>
    <w:basedOn w:val="38"/>
    <w:link w:val="100"/>
    <w:qFormat/>
    <w:uiPriority w:val="0"/>
  </w:style>
  <w:style w:type="character" w:customStyle="1" w:styleId="100">
    <w:name w:val="B4 Char"/>
    <w:link w:val="99"/>
    <w:qFormat/>
    <w:uiPriority w:val="0"/>
    <w:rPr>
      <w:rFonts w:eastAsia="Times New Roman"/>
      <w:lang w:val="en-GB" w:eastAsia="ja-JP"/>
    </w:rPr>
  </w:style>
  <w:style w:type="paragraph" w:customStyle="1" w:styleId="101">
    <w:name w:val="B5"/>
    <w:basedOn w:val="37"/>
    <w:link w:val="102"/>
    <w:qFormat/>
    <w:uiPriority w:val="0"/>
  </w:style>
  <w:style w:type="character" w:customStyle="1" w:styleId="102">
    <w:name w:val="B5 Char"/>
    <w:link w:val="101"/>
    <w:qFormat/>
    <w:uiPriority w:val="0"/>
    <w:rPr>
      <w:rFonts w:eastAsia="Times New Roman"/>
      <w:lang w:val="en-GB" w:eastAsia="ja-JP"/>
    </w:rPr>
  </w:style>
  <w:style w:type="character" w:customStyle="1" w:styleId="103">
    <w:name w:val="각주 텍스트 Char"/>
    <w:link w:val="36"/>
    <w:qFormat/>
    <w:uiPriority w:val="0"/>
    <w:rPr>
      <w:rFonts w:eastAsia="Times New Roman"/>
      <w:sz w:val="16"/>
      <w:lang w:val="en-GB" w:eastAsia="ja-JP"/>
    </w:rPr>
  </w:style>
  <w:style w:type="paragraph" w:customStyle="1" w:styleId="104">
    <w:name w:val="B6"/>
    <w:basedOn w:val="101"/>
    <w:link w:val="105"/>
    <w:qFormat/>
    <w:uiPriority w:val="0"/>
    <w:pPr>
      <w:ind w:left="1985"/>
    </w:pPr>
    <w:rPr>
      <w:lang w:val="en-US"/>
    </w:rPr>
  </w:style>
  <w:style w:type="character" w:customStyle="1" w:styleId="105">
    <w:name w:val="B6 Char"/>
    <w:link w:val="104"/>
    <w:qFormat/>
    <w:uiPriority w:val="0"/>
    <w:rPr>
      <w:rFonts w:eastAsia="Times New Roman"/>
      <w:lang w:val="en-US" w:eastAsia="ja-JP"/>
    </w:rPr>
  </w:style>
  <w:style w:type="paragraph" w:customStyle="1" w:styleId="106">
    <w:name w:val="B7"/>
    <w:basedOn w:val="104"/>
    <w:link w:val="107"/>
    <w:qFormat/>
    <w:uiPriority w:val="0"/>
    <w:pPr>
      <w:ind w:left="2269"/>
    </w:pPr>
  </w:style>
  <w:style w:type="character" w:customStyle="1" w:styleId="107">
    <w:name w:val="B7 Char"/>
    <w:link w:val="106"/>
    <w:qFormat/>
    <w:uiPriority w:val="0"/>
    <w:rPr>
      <w:rFonts w:eastAsia="Times New Roman"/>
      <w:lang w:eastAsia="ja-JP"/>
    </w:rPr>
  </w:style>
  <w:style w:type="paragraph" w:customStyle="1" w:styleId="108">
    <w:name w:val="Revision"/>
    <w:hidden/>
    <w:semiHidden/>
    <w:qFormat/>
    <w:uiPriority w:val="99"/>
    <w:rPr>
      <w:rFonts w:ascii="Times New Roman" w:hAnsi="Times New Roman" w:eastAsia="Batang" w:cs="Times New Roman"/>
      <w:lang w:val="en-GB" w:eastAsia="en-US" w:bidi="ar-SA"/>
    </w:rPr>
  </w:style>
  <w:style w:type="paragraph" w:customStyle="1" w:styleId="109">
    <w:name w:val="B8"/>
    <w:basedOn w:val="106"/>
    <w:qFormat/>
    <w:uiPriority w:val="0"/>
    <w:pPr>
      <w:ind w:left="2552"/>
    </w:pPr>
  </w:style>
  <w:style w:type="paragraph" w:customStyle="1" w:styleId="110">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1">
    <w:name w:val="NW"/>
    <w:basedOn w:val="65"/>
    <w:qFormat/>
    <w:uiPriority w:val="0"/>
    <w:pPr>
      <w:spacing w:after="0"/>
    </w:pPr>
  </w:style>
  <w:style w:type="paragraph" w:customStyle="1" w:styleId="112">
    <w:name w:val="NF"/>
    <w:basedOn w:val="65"/>
    <w:qFormat/>
    <w:uiPriority w:val="0"/>
    <w:pPr>
      <w:keepNext/>
      <w:spacing w:after="0"/>
    </w:pPr>
    <w:rPr>
      <w:rFonts w:ascii="Arial" w:hAnsi="Arial"/>
      <w:sz w:val="18"/>
    </w:rPr>
  </w:style>
  <w:style w:type="paragraph" w:customStyle="1" w:styleId="113">
    <w:name w:val="ZTD"/>
    <w:basedOn w:val="87"/>
    <w:qFormat/>
    <w:uiPriority w:val="0"/>
    <w:pPr>
      <w:framePr w:hRule="auto" w:y="852"/>
    </w:pPr>
    <w:rPr>
      <w:i w:val="0"/>
      <w:sz w:val="40"/>
    </w:rPr>
  </w:style>
  <w:style w:type="paragraph" w:customStyle="1" w:styleId="114">
    <w:name w:val="ZV"/>
    <w:basedOn w:val="89"/>
    <w:qFormat/>
    <w:uiPriority w:val="0"/>
    <w:pPr>
      <w:framePr w:y="16161"/>
    </w:pPr>
  </w:style>
  <w:style w:type="paragraph" w:customStyle="1" w:styleId="115">
    <w:name w:val="B9"/>
    <w:basedOn w:val="109"/>
    <w:qFormat/>
    <w:uiPriority w:val="0"/>
    <w:pPr>
      <w:ind w:left="2836"/>
    </w:pPr>
  </w:style>
  <w:style w:type="paragraph" w:customStyle="1" w:styleId="116">
    <w:name w:val="B10"/>
    <w:basedOn w:val="101"/>
    <w:link w:val="117"/>
    <w:qFormat/>
    <w:uiPriority w:val="0"/>
    <w:pPr>
      <w:ind w:left="3119"/>
    </w:pPr>
  </w:style>
  <w:style w:type="character" w:customStyle="1" w:styleId="117">
    <w:name w:val="B10 Char"/>
    <w:basedOn w:val="102"/>
    <w:link w:val="116"/>
    <w:qFormat/>
    <w:uiPriority w:val="0"/>
    <w:rPr>
      <w:rFonts w:eastAsia="Times New Roman"/>
      <w:lang w:val="en-GB" w:eastAsia="ja-JP"/>
    </w:rPr>
  </w:style>
  <w:style w:type="paragraph" w:customStyle="1" w:styleId="118">
    <w:name w:val="tdoc-header"/>
    <w:qFormat/>
    <w:uiPriority w:val="0"/>
    <w:rPr>
      <w:rFonts w:ascii="Arial" w:hAnsi="Arial" w:eastAsia="宋体" w:cs="Times New Roman"/>
      <w:sz w:val="24"/>
      <w:lang w:val="en-GB" w:eastAsia="en-US" w:bidi="ar-SA"/>
    </w:rPr>
  </w:style>
  <w:style w:type="character" w:customStyle="1" w:styleId="119">
    <w:name w:val="EX Char"/>
    <w:link w:val="77"/>
    <w:qFormat/>
    <w:locked/>
    <w:uiPriority w:val="0"/>
    <w:rPr>
      <w:rFonts w:eastAsia="Times New Roman"/>
      <w:lang w:val="en-GB" w:eastAsia="ja-JP"/>
    </w:rPr>
  </w:style>
  <w:style w:type="character" w:customStyle="1" w:styleId="120">
    <w:name w:val="문서 구조 Char"/>
    <w:basedOn w:val="44"/>
    <w:link w:val="28"/>
    <w:qFormat/>
    <w:uiPriority w:val="0"/>
    <w:rPr>
      <w:rFonts w:ascii="Tahoma" w:hAnsi="Tahoma" w:eastAsia="宋体" w:cs="Tahoma"/>
      <w:shd w:val="clear" w:color="auto" w:fill="000080"/>
      <w:lang w:val="en-GB" w:eastAsia="en-US"/>
    </w:rPr>
  </w:style>
  <w:style w:type="paragraph" w:styleId="121">
    <w:name w:val="List Paragraph"/>
    <w:basedOn w:val="1"/>
    <w:link w:val="122"/>
    <w:qFormat/>
    <w:uiPriority w:val="34"/>
    <w:pPr>
      <w:overflowPunct/>
      <w:autoSpaceDE/>
      <w:autoSpaceDN/>
      <w:adjustRightInd/>
      <w:ind w:left="720"/>
      <w:contextualSpacing/>
      <w:textAlignment w:val="auto"/>
    </w:pPr>
    <w:rPr>
      <w:lang w:eastAsia="en-US"/>
    </w:rPr>
  </w:style>
  <w:style w:type="character" w:customStyle="1" w:styleId="122">
    <w:name w:val="목록 단락 Char"/>
    <w:link w:val="121"/>
    <w:qFormat/>
    <w:locked/>
    <w:uiPriority w:val="34"/>
    <w:rPr>
      <w:rFonts w:eastAsia="Times New Roman"/>
      <w:lang w:val="en-GB" w:eastAsia="en-US"/>
    </w:rPr>
  </w:style>
  <w:style w:type="paragraph" w:customStyle="1" w:styleId="123">
    <w:name w:val="Doc-text2"/>
    <w:basedOn w:val="1"/>
    <w:link w:val="124"/>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124">
    <w:name w:val="Doc-text2 Char"/>
    <w:link w:val="123"/>
    <w:qFormat/>
    <w:uiPriority w:val="0"/>
    <w:rPr>
      <w:rFonts w:ascii="Arial" w:hAnsi="Arial" w:eastAsia="MS Mincho"/>
      <w:szCs w:val="24"/>
      <w:lang w:val="en-GB" w:eastAsia="en-GB"/>
    </w:rPr>
  </w:style>
  <w:style w:type="paragraph" w:customStyle="1" w:styleId="125">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26">
    <w:name w:val="풍선 도움말 텍스트 Char"/>
    <w:basedOn w:val="44"/>
    <w:link w:val="33"/>
    <w:semiHidden/>
    <w:qFormat/>
    <w:uiPriority w:val="0"/>
    <w:rPr>
      <w:rFonts w:ascii="Segoe UI" w:hAnsi="Segoe UI" w:eastAsia="Times New Roman" w:cs="Segoe UI"/>
      <w:sz w:val="18"/>
      <w:szCs w:val="18"/>
      <w:lang w:val="en-GB" w:eastAsia="ja-JP"/>
    </w:rPr>
  </w:style>
  <w:style w:type="paragraph" w:customStyle="1" w:styleId="127">
    <w:name w:val="CR Cover Page"/>
    <w:link w:val="128"/>
    <w:qFormat/>
    <w:uiPriority w:val="0"/>
    <w:pPr>
      <w:spacing w:after="120"/>
    </w:pPr>
    <w:rPr>
      <w:rFonts w:ascii="Arial" w:hAnsi="Arial" w:eastAsia="Times New Roman" w:cs="Times New Roman"/>
      <w:lang w:val="en-GB" w:eastAsia="en-US" w:bidi="ar-SA"/>
    </w:rPr>
  </w:style>
  <w:style w:type="character" w:customStyle="1" w:styleId="128">
    <w:name w:val="CR Cover Page Zchn"/>
    <w:link w:val="127"/>
    <w:qFormat/>
    <w:locked/>
    <w:uiPriority w:val="0"/>
    <w:rPr>
      <w:rFonts w:ascii="Arial" w:hAnsi="Arial" w:eastAsia="Times New Roman"/>
      <w:lang w:val="en-GB" w:eastAsia="en-US"/>
    </w:rPr>
  </w:style>
  <w:style w:type="paragraph" w:customStyle="1" w:styleId="129">
    <w:name w:val="3GPP_Header"/>
    <w:basedOn w:val="30"/>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1789C1-7FF7-480B-B29C-217E415ABA32}">
  <ds:schemaRefs/>
</ds:datastoreItem>
</file>

<file path=docProps/app.xml><?xml version="1.0" encoding="utf-8"?>
<Properties xmlns="http://schemas.openxmlformats.org/officeDocument/2006/extended-properties" xmlns:vt="http://schemas.openxmlformats.org/officeDocument/2006/docPropsVTypes">
  <Template>3gpp_70.dot</Template>
  <Pages>8</Pages>
  <Words>2561</Words>
  <Characters>14073</Characters>
  <Lines>121</Lines>
  <Paragraphs>34</Paragraphs>
  <TotalTime>1</TotalTime>
  <ScaleCrop>false</ScaleCrop>
  <LinksUpToDate>false</LinksUpToDate>
  <CharactersWithSpaces>21073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2020-08-05T00:50:00Z</dcterms:created>
  <dc:creator>ZTE</dc:creator>
  <cp:lastModifiedBy>ZTE</cp:lastModifiedBy>
  <cp:lastPrinted>2017-05-08T10:55:00Z</cp:lastPrinted>
  <dcterms:modified xsi:type="dcterms:W3CDTF">2023-04-07T09:35:51Z</dcterms:modified>
  <dc:title>3GPP TSG-RAN WG2 Meeting NR ASN.1 Ad-Hoc electronic	R2-22xxxxx</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